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auto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>И</w:t>
      </w:r>
      <w:r>
        <w:rPr>
          <w:rFonts w:ascii="Times New Roman" w:hAnsi="Times New Roman"/>
          <w:b/>
          <w:bCs/>
          <w:color w:val="auto"/>
          <w:position w:val="0"/>
          <w:sz w:val="26"/>
          <w:sz w:val="26"/>
          <w:szCs w:val="26"/>
          <w:vertAlign w:val="baseline"/>
        </w:rPr>
        <w:t xml:space="preserve">НФОРМАЦИЯ </w:t>
      </w:r>
    </w:p>
    <w:p>
      <w:pPr>
        <w:pStyle w:val="Normal"/>
        <w:spacing w:lineRule="auto" w:line="240" w:before="0" w:after="0"/>
        <w:jc w:val="center"/>
        <w:rPr>
          <w:color w:val="auto"/>
          <w:position w:val="0"/>
          <w:sz w:val="26"/>
          <w:sz w:val="26"/>
          <w:szCs w:val="26"/>
          <w:vertAlign w:val="baseline"/>
        </w:rPr>
      </w:pPr>
      <w:r>
        <w:rPr>
          <w:rFonts w:ascii="Times New Roman" w:hAnsi="Times New Roman"/>
          <w:b/>
          <w:bCs/>
          <w:color w:val="auto"/>
          <w:position w:val="0"/>
          <w:sz w:val="26"/>
          <w:sz w:val="26"/>
          <w:szCs w:val="26"/>
          <w:vertAlign w:val="baseline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27"/>
          <w:rFonts w:eastAsia="Tahoma" w:ascii="Times New Roman" w:hAnsi="Times New Roman"/>
          <w:b/>
          <w:bCs/>
          <w:i w:val="false"/>
          <w:iCs w:val="false"/>
          <w:strike w:val="false"/>
          <w:dstrike w:val="false"/>
          <w:color w:val="auto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>Котельной Северного промышленного узла</w:t>
      </w:r>
      <w:r>
        <w:rPr>
          <w:rStyle w:val="Style18"/>
          <w:rFonts w:eastAsia="Tahoma" w:ascii="Times New Roman" w:hAnsi="Times New Roman"/>
          <w:b/>
          <w:bCs/>
          <w:i w:val="false"/>
          <w:iCs w:val="false"/>
          <w:strike w:val="false"/>
          <w:dstrike w:val="false"/>
          <w:color w:val="auto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 xml:space="preserve"> </w:t>
      </w:r>
      <w:r>
        <w:rPr>
          <w:rStyle w:val="Style18"/>
          <w:rFonts w:eastAsia="Tahoma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eastAsia="zh-CN" w:bidi="hi-IN"/>
        </w:rPr>
        <w:t>АО «Байкалэнерго»</w:t>
      </w:r>
      <w:r>
        <w:rPr>
          <w:color w:val="auto"/>
          <w:position w:val="0"/>
          <w:sz w:val="26"/>
          <w:sz w:val="26"/>
          <w:szCs w:val="26"/>
          <w:vertAlign w:val="baseline"/>
        </w:rPr>
        <w:br/>
      </w:r>
    </w:p>
    <w:p>
      <w:pPr>
        <w:pStyle w:val="ConsPlusNonformat"/>
        <w:ind w:left="0" w:right="0" w:firstLine="680"/>
        <w:jc w:val="both"/>
        <w:rPr/>
      </w:pPr>
      <w:r>
        <w:rPr>
          <w:rFonts w:cs="Times New Roman"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 xml:space="preserve">В целях контроля за устранением ранее выявленных нарушений,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 xml:space="preserve">12 мая </w:t>
      </w:r>
      <w:r>
        <w:rPr>
          <w:rFonts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>20</w:t>
      </w:r>
      <w:r>
        <w:rPr>
          <w:rFonts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>23</w:t>
      </w:r>
      <w:r>
        <w:rPr>
          <w:rFonts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 xml:space="preserve"> г. № </w:t>
      </w:r>
      <w:r>
        <w:rPr>
          <w:rFonts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>740</w:t>
      </w:r>
      <w:r>
        <w:rPr>
          <w:rFonts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>,</w:t>
      </w:r>
      <w:r>
        <w:rPr>
          <w:rFonts w:cs="Times New Roman"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 xml:space="preserve"> на основании распоряжения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>Управления Росгвардии по Иркутской области от 15 января</w:t>
      </w:r>
      <w:r>
        <w:rPr>
          <w:color w:val="auto"/>
          <w:position w:val="0"/>
          <w:sz w:val="26"/>
          <w:sz w:val="26"/>
          <w:szCs w:val="26"/>
          <w:vertAlign w:val="baseline"/>
        </w:rPr>
        <w:br/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 xml:space="preserve">2026 г. № 25-р в период с 27 января по 11 февраля 2026 года проведена внеплановая проверка </w:t>
      </w:r>
      <w:r>
        <w:rPr>
          <w:rFonts w:cs="Times New Roman" w:ascii="Times New Roman" w:hAnsi="Times New Roman"/>
          <w:color w:val="auto"/>
          <w:position w:val="0"/>
          <w:sz w:val="26"/>
          <w:sz w:val="26"/>
          <w:szCs w:val="26"/>
          <w:vertAlign w:val="baseline"/>
        </w:rPr>
        <w:t>в отношен</w:t>
      </w:r>
      <w:r>
        <w:rPr>
          <w:rFonts w:cs="Times New Roman" w:ascii="Times New Roman" w:hAnsi="Times New Roman"/>
          <w:b w:val="false"/>
          <w:bCs w:val="false"/>
          <w:color w:val="auto"/>
          <w:position w:val="0"/>
          <w:sz w:val="26"/>
          <w:sz w:val="26"/>
          <w:szCs w:val="26"/>
          <w:vertAlign w:val="baseline"/>
        </w:rPr>
        <w:t xml:space="preserve">ии </w:t>
      </w:r>
      <w:r>
        <w:rPr>
          <w:rStyle w:val="Style27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>Котельной Северного промышленного узла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 xml:space="preserve"> АО «Байкалэнерго».</w:t>
      </w:r>
    </w:p>
    <w:p>
      <w:pPr>
        <w:pStyle w:val="ConsPlusNonformat"/>
        <w:ind w:left="0" w:right="0" w:firstLine="68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auto"/>
          <w:position w:val="0"/>
          <w:sz w:val="26"/>
          <w:sz w:val="26"/>
          <w:szCs w:val="26"/>
          <w:vertAlign w:val="baseline"/>
        </w:rPr>
        <w:t xml:space="preserve">В ходе проверки установлено, что пункты 6, 7, 22 и 33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>предписания</w:t>
      </w:r>
      <w:r>
        <w:rPr>
          <w:color w:val="auto"/>
          <w:position w:val="0"/>
          <w:sz w:val="26"/>
          <w:sz w:val="26"/>
          <w:szCs w:val="26"/>
          <w:vertAlign w:val="baseline"/>
        </w:rPr>
        <w:br/>
      </w:r>
      <w:r>
        <w:rPr>
          <w:rStyle w:val="Style18"/>
          <w:rFonts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3"/>
          <w:position w:val="0"/>
          <w:sz w:val="26"/>
          <w:sz w:val="26"/>
          <w:szCs w:val="26"/>
          <w:u w:val="none"/>
          <w:vertAlign w:val="baseline"/>
        </w:rPr>
        <w:t xml:space="preserve">от 24 мая 2023 г. № ТЭК-25/2023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>субъектом ТЭК в установленный срок</w:t>
      </w:r>
      <w:r>
        <w:rPr>
          <w:color w:val="auto"/>
          <w:position w:val="0"/>
          <w:sz w:val="26"/>
          <w:sz w:val="26"/>
          <w:szCs w:val="26"/>
          <w:vertAlign w:val="baseline"/>
        </w:rPr>
        <w:br/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>до 31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bidi="ru-RU"/>
        </w:rPr>
        <w:t xml:space="preserve"> декабря 2025 года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 xml:space="preserve">не выполнены </w:t>
      </w: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position w:val="0"/>
          <w:sz w:val="26"/>
          <w:sz w:val="26"/>
          <w:szCs w:val="26"/>
          <w:u w:val="none"/>
          <w:vertAlign w:val="baseline"/>
        </w:rPr>
        <w:t>(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>акт проверки от 11 февраля 2026 г.</w:t>
      </w:r>
      <w:r>
        <w:rPr>
          <w:color w:val="auto"/>
          <w:position w:val="0"/>
          <w:sz w:val="26"/>
          <w:sz w:val="26"/>
          <w:szCs w:val="26"/>
          <w:vertAlign w:val="baseline"/>
        </w:rPr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>№ ТЭК-13/2026</w:t>
      </w:r>
      <w:r>
        <w:rPr>
          <w:rFonts w:cs="Times New Roman" w:ascii="Times New Roman" w:hAnsi="Times New Roman"/>
          <w:b w:val="false"/>
          <w:bCs w:val="false"/>
          <w:color w:val="auto"/>
          <w:position w:val="0"/>
          <w:sz w:val="26"/>
          <w:sz w:val="26"/>
          <w:szCs w:val="26"/>
          <w:vertAlign w:val="baseline"/>
        </w:rPr>
        <w:t>).</w:t>
      </w:r>
    </w:p>
    <w:p>
      <w:pPr>
        <w:pStyle w:val="ConsPlusNonformat"/>
        <w:ind w:left="0" w:right="0" w:firstLine="680"/>
        <w:jc w:val="both"/>
        <w:rPr/>
      </w:pP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color w:val="auto"/>
          <w:position w:val="0"/>
          <w:sz w:val="26"/>
          <w:sz w:val="26"/>
          <w:szCs w:val="26"/>
          <w:u w:val="none"/>
          <w:vertAlign w:val="baseline"/>
        </w:rPr>
        <w:t>З</w:t>
      </w: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position w:val="0"/>
          <w:sz w:val="26"/>
          <w:sz w:val="26"/>
          <w:szCs w:val="26"/>
          <w:u w:val="none"/>
          <w:vertAlign w:val="baseline"/>
        </w:rPr>
        <w:t xml:space="preserve">а невыполнение в установленный срок пунктов </w:t>
      </w:r>
      <w:r>
        <w:rPr>
          <w:rStyle w:val="Style26"/>
          <w:rFonts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</w:rPr>
        <w:t>П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 xml:space="preserve">редписания </w:t>
      </w: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position w:val="0"/>
          <w:sz w:val="26"/>
          <w:sz w:val="26"/>
          <w:szCs w:val="26"/>
          <w:u w:val="none"/>
          <w:vertAlign w:val="baseline"/>
        </w:rPr>
        <w:t>в отношении должностного и юридического лиц АО</w:t>
      </w: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zh-CN"/>
        </w:rPr>
        <w:t xml:space="preserve"> «Байкалэнерго»</w:t>
      </w:r>
      <w:r>
        <w:rPr>
          <w:rStyle w:val="Style19"/>
          <w:rFonts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position w:val="0"/>
          <w:sz w:val="26"/>
          <w:sz w:val="26"/>
          <w:szCs w:val="26"/>
          <w:u w:val="none"/>
          <w:vertAlign w:val="baseline"/>
        </w:rPr>
        <w:t xml:space="preserve"> </w:t>
      </w:r>
      <w:r>
        <w:rPr>
          <w:rStyle w:val="WW"/>
          <w:rFonts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bidi="ru-RU"/>
        </w:rPr>
        <w:t xml:space="preserve">возбуждены дела об административных правонарушениях по части 36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bidi="ru-RU"/>
        </w:rPr>
        <w:t>«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bidi="ru-RU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bidi="ru-RU"/>
        </w:rPr>
        <w:t xml:space="preserve">» и </w:t>
      </w:r>
      <w:r>
        <w:rPr>
          <w:rStyle w:val="WW"/>
          <w:rFonts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bidi="ru-RU"/>
        </w:rPr>
        <w:t xml:space="preserve">части 37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bidi="ru-RU"/>
        </w:rPr>
        <w:t xml:space="preserve">«Повторное совершение административного правонарушения, предусмотренного ч. 36 ст. 19.5 КоАП РФ» соответственно.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color w:val="auto"/>
          <w:position w:val="0"/>
          <w:sz w:val="26"/>
          <w:sz w:val="26"/>
          <w:szCs w:val="26"/>
          <w:vertAlign w:val="baseline"/>
        </w:rPr>
        <w:t>О результатах проверки проинформирована антитеррористическая комиссия в Иркутской области.</w:t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color w:val="auto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color w:val="auto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  <w:color w:val="auto"/>
        </w:rPr>
      </w:pPr>
      <w:r>
        <w:rPr>
          <w:b/>
          <w:bCs/>
          <w:color w:val="auto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737"/>
        <w:jc w:val="left"/>
        <w:rPr>
          <w:color w:val="auto"/>
        </w:rPr>
      </w:pPr>
      <w:r>
        <w:rPr>
          <w:color w:val="auto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WW">
    <w:name w:val="WW-Символ сноски"/>
    <w:qFormat/>
    <w:rPr/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Application>LibreOffice/7.1.4.2$Linux_X86_64 LibreOffice_project/a529a4fab45b75fefc5b6226684193eb000654f6</Application>
  <AppVersion>15.0000</AppVersion>
  <Pages>1</Pages>
  <Words>235</Words>
  <Characters>1634</Characters>
  <CharactersWithSpaces>1863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2026-02-13T17:07:01Z</dcterms:modified>
  <cp:revision>87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