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общества с ограниченной ответственностью «Байкальская энергетическая компания» (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ТЭЦ-1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1</w:t>
      </w:r>
      <w:r>
        <w:rPr>
          <w:rFonts w:ascii="Times New Roman" w:hAnsi="Times New Roman"/>
          <w:b/>
          <w:bCs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ых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trike w:val="false"/>
          <w:dstrike w:val="false"/>
          <w:sz w:val="26"/>
          <w:szCs w:val="26"/>
        </w:rPr>
        <w:t>й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strike w:val="false"/>
          <w:dstrike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strike w:val="false"/>
          <w:dstrike w:val="false"/>
          <w:color w:val="000000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trike w:val="false"/>
          <w:dstrike w:val="false"/>
          <w:sz w:val="26"/>
          <w:szCs w:val="26"/>
        </w:rPr>
        <w:t>,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2 февраля 2026 г. № 43-р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</w:t>
        <w:br/>
        <w:t>с 9 по 20 февраля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>проведена внеплановая проверка в отношении общества с ограниченной ответственностью «Байкальская энергетическая компания»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в части 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  <w:shd w:fill="auto" w:val="clear"/>
        </w:rPr>
        <w:t>выполнения предписания</w:t>
      </w:r>
      <w:r>
        <w:rPr>
          <w:rFonts w:cs="Times New Roman" w:ascii="Times New Roman" w:hAnsi="Times New Roman"/>
          <w:b w:val="false"/>
          <w:bCs w:val="false"/>
          <w:strike w:val="false"/>
          <w:dstrike w:val="false"/>
          <w:sz w:val="26"/>
          <w:szCs w:val="26"/>
        </w:rPr>
        <w:t xml:space="preserve"> об устранении выявленных нарушений от 26 июля 2024 г. № ТЭК-34/2024 (713/9/2-2448)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выданного Управлением 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ТЭЦ-1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br/>
        <w:t>ООО «Байкальская энергетическая компания» с присвоенной низкой категорией опасности (акт проверки от 20 февраля 2026 г. № ТЭК-1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В ходе проверки установлено, что пункт 4 Предписания, субъектом ТЭК в установленный срок до 31 января 2026 года не выполнен.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Субъекту ТЭК выдано повторное предписание об устранении выявленных нарушений от 20 февраля 2026 г. № ТЭК-17/2026 (713/9/2-770), со сроком исполнения до 20 октября 2026 года.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За невыполнение в установленный срок ранее выданного Предписания в отношении должностного и юридического лиц ООО «Байкальская энергетическая компания» возбуждены дела об административном правонарушении по части 36 статьи 19.5 КоАП РФ (протоколы от 24.02.2026 г. № 38ОГК108240226222676, № 38ОГК108240226222677).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Application>LibreOffice/6.4.7.2$Linux_X86_64 LibreOffice_project/40$Build-2</Application>
  <Pages>1</Pages>
  <Words>258</Words>
  <Characters>1819</Characters>
  <CharactersWithSpaces>2152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2026-01-28T16:53:00Z</cp:lastPrinted>
  <dcterms:modified xsi:type="dcterms:W3CDTF">2026-02-24T17:11:35Z</dcterms:modified>
  <cp:revision>126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