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  <w:br/>
        <w:t>муниципального унитарного предприятия «Жигаловское коммунальное управление» (Газовая котельная «Школа № 1»)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0"/>
          <w:sz w:val="20"/>
          <w:szCs w:val="20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 (далее – ТЭК)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</w:t>
      </w:r>
      <w:r>
        <w:rPr>
          <w:rFonts w:cs="Times New Roman" w:ascii="Times New Roman" w:hAnsi="Times New Roman"/>
          <w:strike w:val="false"/>
          <w:dstrike w:val="false"/>
          <w:sz w:val="26"/>
          <w:szCs w:val="26"/>
        </w:rPr>
        <w:t xml:space="preserve">я Управления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от 15 января 2026 г. № 22-р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3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в период с 22 по 30 января 2026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проведена внеплановая проверка в отношении муниципального унитарного предприятия «Жигаловское коммунальное управление» (далее – МУП «ЖКУ»)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в части выполнения предписания</w:t>
        <w:br/>
        <w:t xml:space="preserve">об устранении выявленных нарушений от 3 апреля 2025 г. № ТЭК-33/2025 (713/9/2-1433), выданного Управлением по результатам плановой проверки объекта </w:t>
      </w: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ТЭК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– Газовая котельная «Школа № 1» МУП «ЖКУ»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ru-RU"/>
        </w:rPr>
        <w:t>акт проверки</w:t>
        <w:br/>
        <w:t xml:space="preserve">от 30 января 2026 г.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№ ТЭК-5/2026)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ходе проверки установлено, что нарушения указанные в Предписании, субъектом ТЭК в установленный срок не выполнены.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29 августа 2025 года прокуратурой Жигаловского района по результатам проведенной проверки исполнения МУП «ЖКУ» требований законодательства</w:t>
        <w:br/>
        <w:t>о противодействии терроризму в Жигаловский районный суд Иркутской области подано административное исковое заявление «о возложении обязанности устранить нарушения требований законодательства о противодействии терроризму (в порядке ст. 39 КАС РФ)».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29 сентября 2025 года Жигаловским районным судом Иркутской области исковые требования прокуратуры удовлетворены. На МУП «ЖКУ» возложена обязанность в срок до 30 сентября 2026 года исполнить требования законодательства о противодействии терроризму 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Газовой котельной «Школа № 1» МУП «ЖКУ».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Таким образом, срок выполнения МУП «ЖКУ» Предписания установлен до 30 сентября 2026 года.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Повторные Предписания об устранении выявленных нарушений субъекту ТЭК не выдавались, административная практика в отношении юридического и должностного лиц не применялась.</w:t>
      </w:r>
    </w:p>
    <w:p>
      <w:pPr>
        <w:pStyle w:val="ConsPlusNonformat"/>
        <w:widowControl w:val="false"/>
        <w:suppressAutoHyphens w:val="true"/>
        <w:overflowPunct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Times New Roman" w:cs="Times New Roman"/>
          <w:color w:val="auto"/>
          <w:kern w:val="0"/>
          <w:sz w:val="26"/>
          <w:szCs w:val="26"/>
          <w:lang w:val="ru-RU" w:eastAsia="zh-CN" w:bidi="ar-SA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zh-CN" w:bidi="ar-SA"/>
        </w:rPr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Начальник о</w:t>
      </w:r>
      <w:r>
        <w:rPr>
          <w:rFonts w:ascii="Times New Roman" w:hAnsi="Times New Roman"/>
          <w:b w:val="false"/>
          <w:bCs w:val="false"/>
          <w:sz w:val="26"/>
          <w:szCs w:val="26"/>
        </w:rPr>
        <w:t>тдела государственного контроля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left"/>
        <w:rPr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>полковник полиции                                                                                  А.В. Булыгин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Application>LibreOffice/6.4.7.2$Linux_X86_64 LibreOffice_project/40$Build-2</Application>
  <Pages>1</Pages>
  <Words>311</Words>
  <Characters>2204</Characters>
  <CharactersWithSpaces>2589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2025-11-01T15:25:00Z</cp:lastPrinted>
  <dcterms:modified xsi:type="dcterms:W3CDTF">2026-01-31T21:13:41Z</dcterms:modified>
  <cp:revision>124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