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b/>
          <w:b/>
          <w:bCs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>
          <w:b/>
          <w:b/>
          <w:bCs/>
        </w:rPr>
      </w:pPr>
      <w:r>
        <w:rPr>
          <w:rFonts w:ascii="Times New Roman" w:hAnsi="Times New Roman"/>
          <w:b/>
          <w:bCs/>
          <w:sz w:val="26"/>
          <w:szCs w:val="26"/>
        </w:rPr>
        <w:t>о результатах проведении внеплановой проверки в отношении</w:t>
      </w:r>
    </w:p>
    <w:p>
      <w:pPr>
        <w:pStyle w:val="Normal"/>
        <w:spacing w:lineRule="auto" w:line="240" w:before="0" w:after="0"/>
        <w:jc w:val="center"/>
        <w:rPr>
          <w:b/>
          <w:b/>
          <w:bCs/>
        </w:rPr>
      </w:pPr>
      <w:r>
        <w:rPr>
          <w:rStyle w:val="Style18"/>
          <w:rFonts w:eastAsia="Times New Roman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ar-SA"/>
        </w:rPr>
        <w:t>Головных сооружений нефтепровода ВЧНГКМ-ВСТО</w:t>
      </w:r>
    </w:p>
    <w:p>
      <w:pPr>
        <w:pStyle w:val="Normal"/>
        <w:spacing w:lineRule="auto" w:line="240" w:before="0" w:after="0"/>
        <w:jc w:val="center"/>
        <w:rPr>
          <w:b/>
          <w:b/>
          <w:bCs/>
        </w:rPr>
      </w:pPr>
      <w:r>
        <w:rPr>
          <w:rStyle w:val="Style18"/>
          <w:rFonts w:eastAsia="Tahoma" w:cs="Times New Roman" w:ascii="Times New Roman" w:hAnsi="Times New Roman"/>
          <w:b/>
          <w:bCs/>
          <w:i w:val="false"/>
          <w:iCs w:val="false"/>
          <w:color w:val="000000"/>
          <w:kern w:val="2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zh-CN" w:bidi="hi-IN"/>
        </w:rPr>
        <w:t>АО «Верхнечонскнефтегаз»</w:t>
        <w:br/>
      </w:r>
    </w:p>
    <w:p>
      <w:pPr>
        <w:pStyle w:val="ConsPlusNonformat"/>
        <w:widowControl w:val="false"/>
        <w:suppressAutoHyphens w:val="true"/>
        <w:overflowPunct w:val="false"/>
        <w:bidi w:val="0"/>
        <w:spacing w:before="0" w:after="0"/>
        <w:ind w:left="0" w:right="0" w:firstLine="680"/>
        <w:jc w:val="both"/>
        <w:rPr/>
      </w:pPr>
      <w:r>
        <w:rPr>
          <w:rFonts w:cs="Times New Roman" w:ascii="Times New Roman" w:hAnsi="Times New Roman"/>
          <w:sz w:val="26"/>
          <w:szCs w:val="26"/>
        </w:rPr>
        <w:t>В целях контроля за устранением ранее выявленн</w:t>
      </w:r>
      <w:r>
        <w:rPr>
          <w:rFonts w:eastAsia="Times New Roman" w:cs="Times New Roman" w:ascii="Times New Roman" w:hAnsi="Times New Roman"/>
          <w:sz w:val="26"/>
          <w:szCs w:val="26"/>
        </w:rPr>
        <w:t>ых</w:t>
      </w:r>
      <w:r>
        <w:rPr>
          <w:rFonts w:cs="Times New Roman" w:ascii="Times New Roman" w:hAnsi="Times New Roman"/>
          <w:sz w:val="26"/>
          <w:szCs w:val="26"/>
        </w:rPr>
        <w:t xml:space="preserve"> нарушени</w:t>
      </w:r>
      <w:r>
        <w:rPr>
          <w:rFonts w:eastAsia="Times New Roman" w:cs="Times New Roman" w:ascii="Times New Roman" w:hAnsi="Times New Roman"/>
          <w:sz w:val="26"/>
          <w:szCs w:val="26"/>
        </w:rPr>
        <w:t>й</w:t>
      </w:r>
      <w:r>
        <w:rPr>
          <w:rFonts w:cs="Times New Roman" w:ascii="Times New Roman" w:hAnsi="Times New Roman"/>
          <w:sz w:val="26"/>
          <w:szCs w:val="26"/>
        </w:rPr>
        <w:t xml:space="preserve">, указанных в предписании Управления Федеральной службы войск национальной гвардии Российской Федерации по Иркутской области (далее - Управление), </w:t>
      </w:r>
      <w:r>
        <w:rPr>
          <w:rFonts w:ascii="Times New Roman" w:hAnsi="Times New Roman"/>
          <w:sz w:val="26"/>
          <w:szCs w:val="26"/>
        </w:rPr>
        <w:t xml:space="preserve">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6"/>
          <w:szCs w:val="26"/>
        </w:rPr>
        <w:t>Правилами осуществления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 xml:space="preserve">, которым присвоена категория опасности, утвержденными постановлением Правительства Российской Федерации от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 xml:space="preserve">12 мая </w:t>
      </w:r>
      <w:r>
        <w:rPr>
          <w:rFonts w:ascii="Times New Roman" w:hAnsi="Times New Roman"/>
          <w:sz w:val="26"/>
          <w:szCs w:val="26"/>
        </w:rPr>
        <w:t>20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23</w:t>
      </w:r>
      <w:r>
        <w:rPr>
          <w:rFonts w:ascii="Times New Roman" w:hAnsi="Times New Roman"/>
          <w:sz w:val="26"/>
          <w:szCs w:val="26"/>
        </w:rPr>
        <w:t xml:space="preserve"> г. №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740</w:t>
      </w:r>
      <w:r>
        <w:rPr>
          <w:rFonts w:ascii="Times New Roman" w:hAnsi="Times New Roman"/>
          <w:sz w:val="26"/>
          <w:szCs w:val="26"/>
        </w:rPr>
        <w:t>,</w:t>
      </w:r>
      <w:r>
        <w:rPr>
          <w:rFonts w:cs="Times New Roman" w:ascii="Times New Roman" w:hAnsi="Times New Roman"/>
          <w:sz w:val="26"/>
          <w:szCs w:val="26"/>
        </w:rPr>
        <w:t xml:space="preserve"> на основании распоряжения </w:t>
      </w:r>
      <w:r>
        <w:rPr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sz w:val="26"/>
          <w:szCs w:val="26"/>
          <w:u w:val="none"/>
          <w:lang w:val="ru-RU" w:eastAsia="zh-CN" w:bidi="hi-IN"/>
        </w:rPr>
        <w:t>Управления Росгвардии по Иркутской области от 28 ноября 2025 г. № 322-р в период с 1 по 17 декабря 2025 года</w:t>
      </w:r>
      <w:r>
        <w:rPr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sz w:val="26"/>
          <w:szCs w:val="26"/>
          <w:u w:val="none"/>
          <w:shd w:fill="auto" w:val="clear"/>
          <w:lang w:val="ru-RU" w:eastAsia="zh-CN" w:bidi="hi-IN"/>
        </w:rPr>
        <w:t xml:space="preserve"> проведена внеплановая проверка</w:t>
        <w:br/>
      </w:r>
      <w:r>
        <w:rPr>
          <w:rFonts w:cs="Times New Roman" w:ascii="Times New Roman" w:hAnsi="Times New Roman"/>
          <w:sz w:val="26"/>
          <w:szCs w:val="26"/>
        </w:rPr>
        <w:t xml:space="preserve">в отношении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ar-SA"/>
        </w:rPr>
        <w:t xml:space="preserve">Головных сооружений нефтепровода ВЧНГКМ-ВСТО (головная насосная станция (ГНС), резервуаров головной станции) 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АО «ВЧНГ»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ar-SA"/>
        </w:rPr>
        <w:t>.</w:t>
      </w:r>
    </w:p>
    <w:p>
      <w:pPr>
        <w:pStyle w:val="ConsPlusNonformat"/>
        <w:widowControl w:val="false"/>
        <w:suppressAutoHyphens w:val="true"/>
        <w:overflowPunct w:val="false"/>
        <w:bidi w:val="0"/>
        <w:spacing w:before="0" w:after="0"/>
        <w:ind w:left="0" w:right="0" w:firstLine="680"/>
        <w:jc w:val="both"/>
        <w:rPr/>
      </w:pP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 xml:space="preserve">В ходе проверки установлено, что </w:t>
      </w: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 xml:space="preserve">повторное </w:t>
      </w:r>
      <w:r>
        <w:rPr>
          <w:rFonts w:eastAsia="Tahoma" w:cs="XO Thames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sz w:val="26"/>
          <w:szCs w:val="26"/>
          <w:u w:val="none"/>
          <w:shd w:fill="auto" w:val="clear"/>
          <w:lang w:val="ru-RU" w:eastAsia="zh-CN" w:bidi="hi-IN"/>
        </w:rPr>
        <w:t xml:space="preserve">предписание </w:t>
      </w:r>
      <w:r>
        <w:rPr>
          <w:rStyle w:val="Style18"/>
          <w:rFonts w:eastAsia="Times New Roman" w:cs="PT Astra Serif" w:ascii="Times New Roman" w:hAnsi="Times New Roman"/>
          <w:b w:val="false"/>
          <w:bCs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от 18 февраля 2025 г. № ТЭК-16/2025</w:t>
      </w:r>
      <w:r>
        <w:rPr>
          <w:rFonts w:eastAsia="Tahoma" w:cs="XO Thames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sz w:val="26"/>
          <w:szCs w:val="26"/>
          <w:u w:val="none"/>
          <w:shd w:fill="auto" w:val="clear"/>
          <w:lang w:val="ru-RU" w:eastAsia="zh-CN" w:bidi="hi-IN"/>
        </w:rPr>
        <w:t xml:space="preserve"> </w:t>
      </w:r>
      <w:r>
        <w:rPr>
          <w:rFonts w:eastAsia="Tahoma" w:cs="XO Thames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sz w:val="26"/>
          <w:szCs w:val="26"/>
          <w:u w:val="none"/>
          <w:shd w:fill="auto" w:val="clear"/>
          <w:lang w:val="ru-RU" w:eastAsia="zh-CN" w:bidi="hi-IN"/>
        </w:rPr>
        <w:t xml:space="preserve">субъектом ТЭК </w:t>
      </w:r>
      <w:r>
        <w:rPr>
          <w:rFonts w:eastAsia="Tahoma" w:cs="XO Thames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sz w:val="26"/>
          <w:szCs w:val="26"/>
          <w:u w:val="none"/>
          <w:shd w:fill="auto" w:val="clear"/>
          <w:lang w:val="ru-RU" w:eastAsia="zh-CN" w:bidi="hi-IN"/>
        </w:rPr>
        <w:t xml:space="preserve">в установленный срок до 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>18 ноября 2025 года</w:t>
      </w:r>
      <w:r>
        <w:rPr>
          <w:rFonts w:eastAsia="Tahoma" w:cs="XO Thames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sz w:val="26"/>
          <w:szCs w:val="26"/>
          <w:u w:val="none"/>
          <w:shd w:fill="auto" w:val="clear"/>
          <w:lang w:val="ru-RU" w:eastAsia="zh-CN" w:bidi="hi-IN"/>
        </w:rPr>
        <w:t xml:space="preserve"> не выполнено 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>(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акт проверки от 17.12.2025 № ТЭК-101/2025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>).</w:t>
      </w:r>
    </w:p>
    <w:p>
      <w:pPr>
        <w:pStyle w:val="ConsPlusNonformat"/>
        <w:widowControl w:val="false"/>
        <w:suppressAutoHyphens w:val="true"/>
        <w:overflowPunct w:val="false"/>
        <w:bidi w:val="0"/>
        <w:spacing w:before="0" w:after="0"/>
        <w:ind w:left="0" w:right="0" w:firstLine="680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За невыполнение в установленный срок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ru-RU" w:bidi="ar-SA"/>
        </w:rPr>
        <w:t>ранее выданного предписания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в отношении юридического и 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 xml:space="preserve">должностного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лиц 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АО «ВЧНГ»</w:t>
      </w:r>
      <w:r>
        <w:rPr>
          <w:rStyle w:val="Style1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возбуждены дела об административном правонарушении по части 36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 xml:space="preserve"> статьи 19.5 КоАП РФ 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5"/>
          <w:sz w:val="25"/>
          <w:szCs w:val="25"/>
          <w:u w:val="none"/>
          <w:shd w:fill="auto" w:val="clear"/>
          <w:vertAlign w:val="baseline"/>
          <w:lang w:val="ru-RU" w:eastAsia="ru-RU" w:bidi="ru-RU"/>
        </w:rPr>
        <w:t>«</w:t>
      </w:r>
      <w:r>
        <w:rPr>
          <w:rStyle w:val="Style26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5"/>
          <w:sz w:val="25"/>
          <w:szCs w:val="25"/>
          <w:u w:val="none"/>
          <w:shd w:fill="auto" w:val="clear"/>
          <w:vertAlign w:val="baseline"/>
          <w:lang w:val="ru-RU" w:eastAsia="ru-RU" w:bidi="ru-RU"/>
        </w:rPr>
        <w:t>Невыполнение в установленный срок законного предписания органа (должностного лица) войск национальной гвардии Российской Федерации, осуществляющего федеральный государственный контроль (надзор) в установленных сферах деятельности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5"/>
          <w:sz w:val="25"/>
          <w:szCs w:val="25"/>
          <w:u w:val="none"/>
          <w:shd w:fill="auto" w:val="clear"/>
          <w:vertAlign w:val="baseline"/>
          <w:lang w:val="ru-RU" w:eastAsia="ru-RU" w:bidi="ru-RU"/>
        </w:rPr>
        <w:t>».</w:t>
      </w:r>
    </w:p>
    <w:p>
      <w:pPr>
        <w:pStyle w:val="ConsPlusNonformat"/>
        <w:widowControl w:val="false"/>
        <w:suppressAutoHyphens w:val="true"/>
        <w:overflowPunct w:val="false"/>
        <w:bidi w:val="0"/>
        <w:spacing w:before="0" w:after="0"/>
        <w:ind w:left="0" w:right="0" w:firstLine="680"/>
        <w:jc w:val="both"/>
        <w:rPr>
          <w:rFonts w:ascii="Times New Roman" w:hAnsi="Times New Roman"/>
          <w:sz w:val="26"/>
          <w:szCs w:val="26"/>
        </w:rPr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position w:val="0"/>
          <w:sz w:val="26"/>
          <w:sz w:val="26"/>
          <w:szCs w:val="26"/>
          <w:vertAlign w:val="baseline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ListParagraph"/>
        <w:tabs>
          <w:tab w:val="clear" w:pos="709"/>
          <w:tab w:val="left" w:pos="851" w:leader="none"/>
        </w:tabs>
        <w:spacing w:lineRule="auto" w:line="240" w:before="0" w:after="0"/>
        <w:ind w:left="0" w:right="0" w:hanging="0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ListParagraph"/>
        <w:tabs>
          <w:tab w:val="clear" w:pos="709"/>
          <w:tab w:val="left" w:pos="851" w:leader="none"/>
        </w:tabs>
        <w:spacing w:lineRule="auto" w:line="240" w:before="0" w:after="0"/>
        <w:ind w:left="0" w:right="0" w:hanging="0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b/>
          <w:b/>
          <w:bCs/>
          <w:color w:val="auto"/>
          <w:spacing w:val="0"/>
          <w:kern w:val="0"/>
          <w:sz w:val="26"/>
          <w:szCs w:val="26"/>
          <w:lang w:val="ru-RU" w:eastAsia="en-US" w:bidi="ar-SA"/>
        </w:rPr>
      </w:pPr>
      <w:r>
        <w:rPr>
          <w:rFonts w:eastAsia="Calibri" w:cs="Times New Roman" w:ascii="Times New Roman" w:hAnsi="Times New Roman"/>
          <w:b/>
          <w:bCs/>
          <w:color w:val="auto"/>
          <w:spacing w:val="0"/>
          <w:kern w:val="0"/>
          <w:sz w:val="26"/>
          <w:szCs w:val="26"/>
          <w:lang w:val="ru-RU" w:eastAsia="en-US" w:bidi="ar-SA"/>
        </w:rPr>
        <w:t>Отдел государственного контроля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b/>
          <w:b/>
          <w:bCs/>
          <w:color w:val="auto"/>
          <w:spacing w:val="0"/>
          <w:kern w:val="0"/>
          <w:sz w:val="26"/>
          <w:szCs w:val="26"/>
          <w:lang w:val="ru-RU" w:eastAsia="en-US" w:bidi="ar-SA"/>
        </w:rPr>
      </w:pPr>
      <w:r>
        <w:rPr>
          <w:rFonts w:eastAsia="Calibri" w:cs="Times New Roman" w:ascii="Times New Roman" w:hAnsi="Times New Roman"/>
          <w:b/>
          <w:bCs/>
          <w:color w:val="auto"/>
          <w:spacing w:val="0"/>
          <w:kern w:val="0"/>
          <w:sz w:val="26"/>
          <w:szCs w:val="26"/>
          <w:lang w:val="ru-RU" w:eastAsia="en-US" w:bidi="ar-SA"/>
        </w:rPr>
        <w:t>Управления Росгвардии по Иркутской области</w:t>
      </w:r>
    </w:p>
    <w:p>
      <w:pPr>
        <w:pStyle w:val="Normal"/>
        <w:spacing w:lineRule="auto" w:line="240" w:before="0" w:after="0"/>
        <w:jc w:val="right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widowControl w:val="false"/>
        <w:suppressAutoHyphens w:val="true"/>
        <w:overflowPunct w:val="true"/>
        <w:bidi w:val="0"/>
        <w:spacing w:lineRule="auto" w:line="240" w:before="0" w:after="0"/>
        <w:ind w:left="0" w:right="0" w:firstLine="737"/>
        <w:jc w:val="left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/>
      </w:r>
    </w:p>
    <w:sectPr>
      <w:headerReference w:type="default" r:id="rId2"/>
      <w:type w:val="nextPage"/>
      <w:pgSz w:w="11906" w:h="16838"/>
      <w:pgMar w:left="1701" w:right="1134" w:header="709" w:top="1134" w:footer="0" w:bottom="1134" w:gutter="0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Tahoma">
    <w:charset w:val="01"/>
    <w:family w:val="swiss"/>
    <w:pitch w:val="default"/>
  </w:font>
  <w:font w:name="Times New Roman">
    <w:charset w:val="01"/>
    <w:family w:val="swiss"/>
    <w:pitch w:val="default"/>
  </w:font>
  <w:font w:name="Cambria"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Courier New">
    <w:charset w:val="01"/>
    <w:family w:val="swiss"/>
    <w:pitch w:val="default"/>
  </w:font>
  <w:font w:name="Lucida Sans Unicode">
    <w:charset w:val="01"/>
    <w:family w:val="swiss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34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</w:r>
  </w:p>
  <w:p>
    <w:pPr>
      <w:pStyle w:val="Style34"/>
      <w:rPr/>
    </w:pPr>
    <w:r>
      <w:rPr/>
    </w:r>
  </w:p>
</w:hdr>
</file>

<file path=word/settings.xml><?xml version="1.0" encoding="utf-8"?>
<w:settings xmlns:w="http://schemas.openxmlformats.org/wordprocessingml/2006/main">
  <w:zoom w:percent="160"/>
  <w:defaultTabStop w:val="709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 w:val="20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/>
  </w:style>
  <w:style w:type="character" w:styleId="Style15">
    <w:name w:val="Нижний колонтитул Знак"/>
    <w:basedOn w:val="DefaultParagraphFont"/>
    <w:qFormat/>
    <w:rPr/>
  </w:style>
  <w:style w:type="character" w:styleId="Style16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9">
    <w:name w:val="Интернет-ссылка"/>
    <w:rPr>
      <w:color w:val="0000FF"/>
      <w:u w:val="single"/>
    </w:rPr>
  </w:style>
  <w:style w:type="character" w:styleId="Appleconverted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20">
    <w:name w:val="Схема документа Знак"/>
    <w:qFormat/>
    <w:rPr>
      <w:rFonts w:ascii="Tahoma" w:hAnsi="Tahoma" w:cs="Tahoma"/>
      <w:sz w:val="16"/>
      <w:szCs w:val="16"/>
    </w:rPr>
  </w:style>
  <w:style w:type="character" w:styleId="Style21">
    <w:name w:val="Знак Знак"/>
    <w:qFormat/>
    <w:rPr>
      <w:sz w:val="24"/>
    </w:rPr>
  </w:style>
  <w:style w:type="character" w:styleId="2">
    <w:name w:val="Основной текст (2)_"/>
    <w:qFormat/>
    <w:rPr>
      <w:shd w:fill="FFFFFF" w:val="clear"/>
    </w:rPr>
  </w:style>
  <w:style w:type="character" w:styleId="Style22">
    <w:name w:val="Основной текст Знак"/>
    <w:qFormat/>
    <w:rPr/>
  </w:style>
  <w:style w:type="character" w:styleId="FontStyle13">
    <w:name w:val="Font Style13"/>
    <w:qFormat/>
    <w:rPr>
      <w:sz w:val="26"/>
      <w:szCs w:val="26"/>
    </w:rPr>
  </w:style>
  <w:style w:type="character" w:styleId="Style23">
    <w:name w:val="Название Знак"/>
    <w:qFormat/>
    <w:rPr>
      <w:sz w:val="20"/>
      <w:szCs w:val="20"/>
    </w:rPr>
  </w:style>
  <w:style w:type="character" w:styleId="FontStyle12">
    <w:name w:val="Font Style12"/>
    <w:qFormat/>
    <w:rPr>
      <w:sz w:val="26"/>
      <w:szCs w:val="26"/>
    </w:rPr>
  </w:style>
  <w:style w:type="character" w:styleId="FontStyle28">
    <w:name w:val="Font Style28"/>
    <w:qFormat/>
    <w:rPr>
      <w:rFonts w:ascii="Times New Roman" w:hAnsi="Times New Roman"/>
      <w:sz w:val="28"/>
    </w:rPr>
  </w:style>
  <w:style w:type="character" w:styleId="EndnoteCharacters">
    <w:name w:val="Endnote Characters"/>
    <w:qFormat/>
    <w:rPr>
      <w:vertAlign w:val="superscript"/>
    </w:rPr>
  </w:style>
  <w:style w:type="character" w:styleId="Style24">
    <w:name w:val="Текст концевой сноски Знак"/>
    <w:qFormat/>
    <w:rPr/>
  </w:style>
  <w:style w:type="character" w:styleId="Style25">
    <w:name w:val="Основной текст с отступом Знак"/>
    <w:qFormat/>
    <w:rPr/>
  </w:style>
  <w:style w:type="character" w:styleId="Pagenumber">
    <w:name w:val="page number"/>
    <w:qFormat/>
    <w:rPr/>
  </w:style>
  <w:style w:type="character" w:styleId="21">
    <w:name w:val="Заголовок 2 Знак"/>
    <w:qFormat/>
    <w:rPr>
      <w:rFonts w:ascii="Cambria" w:hAnsi="Cambria" w:cs="Cambria"/>
      <w:b/>
      <w:bCs/>
      <w:i/>
      <w:iCs/>
      <w:sz w:val="28"/>
      <w:szCs w:val="28"/>
    </w:rPr>
  </w:style>
  <w:style w:type="character" w:styleId="Style26">
    <w:name w:val="Символ сноски"/>
    <w:qFormat/>
    <w:rPr>
      <w:vertAlign w:val="superscript"/>
    </w:rPr>
  </w:style>
  <w:style w:type="paragraph" w:styleId="Style27">
    <w:name w:val="Заголовок"/>
    <w:basedOn w:val="Normal"/>
    <w:next w:val="Style28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8">
    <w:name w:val="Body Text"/>
    <w:basedOn w:val="Normal"/>
    <w:pPr>
      <w:spacing w:before="0" w:after="140"/>
    </w:pPr>
    <w:rPr/>
  </w:style>
  <w:style w:type="paragraph" w:styleId="Style29">
    <w:name w:val="List"/>
    <w:basedOn w:val="Style28"/>
    <w:pPr/>
    <w:rPr>
      <w:rFonts w:cs="Noto Sans Devanagari"/>
    </w:rPr>
  </w:style>
  <w:style w:type="paragraph" w:styleId="Style30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31">
    <w:name w:val="Указатель"/>
    <w:basedOn w:val="Normal"/>
    <w:qFormat/>
    <w:pPr>
      <w:suppressLineNumbers/>
    </w:pPr>
    <w:rPr>
      <w:rFonts w:cs="Noto Sans Devanagari"/>
    </w:rPr>
  </w:style>
  <w:style w:type="paragraph" w:styleId="Style32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Style33">
    <w:name w:val="Верхний и нижний колонтитулы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Style34">
    <w:name w:val="Header"/>
    <w:basedOn w:val="Normal"/>
    <w:pPr>
      <w:tabs>
        <w:tab w:val="clear" w:pos="709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35">
    <w:name w:val="Footer"/>
    <w:basedOn w:val="Normal"/>
    <w:pPr>
      <w:tabs>
        <w:tab w:val="clear" w:pos="709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6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DocumentMap">
    <w:name w:val="Document Map"/>
    <w:basedOn w:val="Normal"/>
    <w:qFormat/>
    <w:pPr/>
    <w:rPr>
      <w:rFonts w:ascii="Tahoma" w:hAnsi="Tahoma" w:cs="Tahoma"/>
      <w:sz w:val="16"/>
      <w:szCs w:val="16"/>
    </w:rPr>
  </w:style>
  <w:style w:type="paragraph" w:styleId="22">
    <w:name w:val="Основной текст (2)"/>
    <w:basedOn w:val="Normal"/>
    <w:qFormat/>
    <w:pPr>
      <w:widowControl w:val="false"/>
      <w:shd w:val="clear" w:fill="FFFFFF"/>
      <w:spacing w:lineRule="atLeast" w:line="240" w:before="0" w:after="360"/>
      <w:ind w:left="0" w:right="0" w:hanging="2160"/>
    </w:pPr>
    <w:rPr>
      <w:b/>
      <w:bCs/>
      <w:sz w:val="22"/>
      <w:szCs w:val="22"/>
    </w:rPr>
  </w:style>
  <w:style w:type="paragraph" w:styleId="Style51">
    <w:name w:val="Style5"/>
    <w:basedOn w:val="Normal"/>
    <w:qFormat/>
    <w:pPr>
      <w:widowControl w:val="false"/>
    </w:pPr>
    <w:rPr/>
  </w:style>
  <w:style w:type="paragraph" w:styleId="Style210">
    <w:name w:val="Style2"/>
    <w:basedOn w:val="Normal"/>
    <w:qFormat/>
    <w:pPr>
      <w:widowControl w:val="false"/>
      <w:spacing w:lineRule="exact" w:line="322"/>
      <w:ind w:left="0" w:right="0" w:firstLine="1114"/>
      <w:jc w:val="both"/>
    </w:pPr>
    <w:rPr/>
  </w:style>
  <w:style w:type="paragraph" w:styleId="Style41">
    <w:name w:val="Style4"/>
    <w:basedOn w:val="Normal"/>
    <w:qFormat/>
    <w:pPr>
      <w:widowControl w:val="false"/>
      <w:spacing w:lineRule="exact" w:line="320"/>
      <w:ind w:left="0" w:right="0" w:firstLine="648"/>
      <w:jc w:val="both"/>
    </w:pPr>
    <w:rPr>
      <w:rFonts w:ascii="Lucida Sans Unicode" w:hAnsi="Lucida Sans Unicode" w:cs="Lucida Sans Unicode"/>
    </w:rPr>
  </w:style>
  <w:style w:type="paragraph" w:styleId="Style37">
    <w:name w:val="Style3"/>
    <w:basedOn w:val="Normal"/>
    <w:qFormat/>
    <w:pPr>
      <w:widowControl w:val="false"/>
    </w:pPr>
    <w:rPr>
      <w:rFonts w:ascii="Lucida Sans Unicode" w:hAnsi="Lucida Sans Unicode" w:cs="Lucida Sans Unicode"/>
    </w:rPr>
  </w:style>
  <w:style w:type="paragraph" w:styleId="NoSpacing">
    <w:name w:val="No Spacing"/>
    <w:qFormat/>
    <w:pPr>
      <w:widowControl/>
      <w:suppressAutoHyphens w:val="true"/>
      <w:overflowPunct w:val="false"/>
      <w:bidi w:val="0"/>
      <w:spacing w:before="0" w:after="0"/>
      <w:jc w:val="left"/>
      <w:textAlignment w:val="auto"/>
    </w:pPr>
    <w:rPr>
      <w:rFonts w:ascii="Calibri" w:hAnsi="Calibri" w:eastAsia="Courier New" w:cs="Calibri"/>
      <w:color w:val="auto"/>
      <w:kern w:val="2"/>
      <w:sz w:val="22"/>
      <w:szCs w:val="22"/>
      <w:lang w:val="ru-RU" w:eastAsia="ru-RU" w:bidi="ar-SA"/>
    </w:rPr>
  </w:style>
  <w:style w:type="paragraph" w:styleId="Style61">
    <w:name w:val="Style6"/>
    <w:basedOn w:val="Normal"/>
    <w:qFormat/>
    <w:pPr>
      <w:widowControl w:val="false"/>
      <w:spacing w:lineRule="exact" w:line="321"/>
      <w:ind w:left="0" w:right="0" w:firstLine="710"/>
      <w:jc w:val="both"/>
    </w:pPr>
    <w:rPr>
      <w:rFonts w:ascii="Lucida Sans Unicode" w:hAnsi="Lucida Sans Unicode" w:cs="Lucida Sans Unicode"/>
    </w:rPr>
  </w:style>
  <w:style w:type="paragraph" w:styleId="Style71">
    <w:name w:val="Style7"/>
    <w:basedOn w:val="Normal"/>
    <w:qFormat/>
    <w:pPr>
      <w:widowControl w:val="false"/>
      <w:jc w:val="center"/>
    </w:pPr>
    <w:rPr/>
  </w:style>
  <w:style w:type="paragraph" w:styleId="1">
    <w:name w:val="1"/>
    <w:basedOn w:val="Normal"/>
    <w:qFormat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TableGrid">
    <w:name w:val="Table Grid"/>
    <w:qFormat/>
    <w:pPr>
      <w:widowControl w:val="false"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0"/>
      <w:szCs w:val="20"/>
      <w:lang w:val="ru-RU" w:eastAsia="ru-RU" w:bidi="ar-SA"/>
    </w:rPr>
  </w:style>
  <w:style w:type="paragraph" w:styleId="Iie">
    <w:name w:val="Обычный.Iie"/>
    <w:qFormat/>
    <w:pPr>
      <w:widowControl/>
      <w:suppressAutoHyphens w:val="true"/>
      <w:overflowPunct w:val="false"/>
      <w:bidi w:val="0"/>
      <w:spacing w:before="0" w:after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paragraph" w:styleId="NormalWeb">
    <w:name w:val="Normal (Web)"/>
    <w:basedOn w:val="Normal"/>
    <w:qFormat/>
    <w:pPr>
      <w:spacing w:before="100" w:after="100"/>
    </w:pPr>
    <w:rPr/>
  </w:style>
  <w:style w:type="paragraph" w:styleId="Style38">
    <w:name w:val="Body Text Indent"/>
    <w:basedOn w:val="Style28"/>
    <w:pPr>
      <w:widowControl w:val="false"/>
      <w:tabs>
        <w:tab w:val="clear" w:pos="709"/>
        <w:tab w:val="left" w:pos="1077" w:leader="none"/>
      </w:tabs>
      <w:suppressAutoHyphens w:val="true"/>
      <w:overflowPunct w:val="true"/>
      <w:bidi w:val="0"/>
      <w:spacing w:lineRule="auto" w:line="240" w:before="0" w:after="0"/>
      <w:ind w:left="0" w:right="0" w:firstLine="567"/>
      <w:jc w:val="both"/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318</TotalTime>
  <Application>LibreOffice/6.4.7.2$Linux_X86_64 LibreOffice_project/40$Build-2</Application>
  <Pages>1</Pages>
  <Words>217</Words>
  <Characters>1568</Characters>
  <CharactersWithSpaces>1777</CharactersWithSpaces>
  <Paragraphs>10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dc:description/>
  <dc:language>ru-RU</dc:language>
  <cp:lastModifiedBy/>
  <dcterms:modified xsi:type="dcterms:W3CDTF">2025-12-25T13:10:11Z</dcterms:modified>
  <cp:revision>83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Microsoft</vt:lpwstr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Operator">
    <vt:lpwstr>Staff</vt:lpwstr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