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Style29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>Склада горюче-смазочных материалов для приема, хранения и выдачи нефтепродуктов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imes New Roman" w:cs="PT Astra Serif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ОО</w:t>
      </w:r>
      <w:r>
        <w:rPr>
          <w:rStyle w:val="Style18"/>
          <w:rFonts w:eastAsia="Times New Roman" w:cs="PT Astra Serif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О</w:t>
      </w:r>
      <w:r>
        <w:rPr>
          <w:rStyle w:val="Style18"/>
          <w:rFonts w:eastAsia="Times New Roman" w:cs="PT Astra Serif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 xml:space="preserve"> «</w:t>
      </w:r>
      <w:r>
        <w:rPr>
          <w:rStyle w:val="Style18"/>
          <w:rFonts w:eastAsia="Times New Roman" w:cs="PT Astra Serif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Ресурс</w:t>
      </w:r>
      <w:r>
        <w:rPr>
          <w:rStyle w:val="Style18"/>
          <w:rFonts w:eastAsia="Times New Roman" w:cs="PT Astra Serif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16 октября 2025 года № 28</w:t>
      </w:r>
      <w:r>
        <w:rPr>
          <w:rFonts w:cs="Times New Roman" w:ascii="Times New Roman" w:hAnsi="Times New Roman"/>
          <w:sz w:val="26"/>
          <w:szCs w:val="26"/>
        </w:rPr>
        <w:t>1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</w:t>
        <w:br/>
        <w:t xml:space="preserve">с 27 по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30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октября 2025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>Склада горюче-смазочных материалов для приема, хранения и выдачи нефтепродуктов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ОО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О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 xml:space="preserve"> «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Ресурс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 xml:space="preserve">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(акт проверки от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30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октября 2025 г. 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80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/2025)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предписании, субъектом ТЭК в установленный срок выполнены в полном объеме. 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right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2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Отдел государственного контроля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right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2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Application>LibreOffice/7.1.4.2$Linux_X86_64 LibreOffice_project/a529a4fab45b75fefc5b6226684193eb000654f6</Application>
  <AppVersion>15.0000</AppVersion>
  <Pages>1</Pages>
  <Words>159</Words>
  <Characters>1133</Characters>
  <CharactersWithSpaces>1288</CharactersWithSpaces>
  <Paragraphs>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2025-09-17T16:24:37Z</cp:lastPrinted>
  <dcterms:modified xsi:type="dcterms:W3CDTF">2025-10-30T15:01:01Z</dcterms:modified>
  <cp:revision>114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