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8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737"/>
        <w:jc w:val="center"/>
        <w:rPr/>
      </w:pP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 xml:space="preserve">Склада взрывчатых материалов постоянного, поверхностного, расходного филиала «Разрез «Жеронский»»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>ООО «ЭН+ УГОЛЬ»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2 сентября 2025 г. № 222-р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15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по 22 сентября 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 xml:space="preserve">Склада взрывчатых материалов постоянного, поверхностного, расходного филиала «Разрез «Жеронский»»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>ООО «ЭН+ УГОЛЬ»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(акт проверки от 22 сентября 2025 г. № 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63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арушения указанные в предписании, субъектом ТЭК в установленный срок не устранены.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За невыполнение в установленный срок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должностного и юридического лица ООО</w:t>
      </w:r>
      <w:bookmarkStart w:id="2" w:name="__DdeLink__114_353484044111"/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bookmarkEnd w:id="2"/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«ЭН+ УГОЛЬ»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</w:t>
        <w:br/>
        <w:t xml:space="preserve">об административном правонарушении по части 36 статьи 19.5 КоАП РФ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(протокол от 22.09.2025 № 38ОГК108220925212889 на юридическое лицо) </w:t>
      </w:r>
      <w:bookmarkStart w:id="3" w:name="__DdeLink__114_353484044112"/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и</w:t>
      </w:r>
      <w:bookmarkEnd w:id="3"/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части 37 статьи 19.5 КоАП РФ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(протокол от 24.09.2025 № 38ОГК108240925212888 на должностное лицо)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и прокуратуру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zh-CN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8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737"/>
        <w:jc w:val="center"/>
        <w:rPr/>
      </w:pP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 xml:space="preserve">Склада взрывчатых материалов постоянного, поверхностного, расходного филиала «Разрез «Жеронский»»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>ООО «ЭН+ УГОЛЬ»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4" w:name="_GoBack311"/>
      <w:bookmarkStart w:id="5" w:name="_GoBack311"/>
      <w:bookmarkEnd w:id="5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2 сентября 2025 г. № 222-р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15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по 22 сентября 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 xml:space="preserve">Склада взрывчатых материалов постоянного, поверхностного, расходного филиала «Разрез «Жеронский»»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>ООО «ЭН+ УГОЛЬ»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(акт проверки от 22 сентября 2025 г. № 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63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арушения указанные в предписании, субъектом ТЭК в установленный срок не устранены.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За невыполнение в установленный срок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должностного и юридического лица ООО</w:t>
      </w:r>
      <w:bookmarkStart w:id="6" w:name="__DdeLink__114_3534840441111"/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bookmarkEnd w:id="6"/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«ЭН+ УГОЛЬ»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</w:t>
        <w:br/>
        <w:t xml:space="preserve">об административном правонарушении по части 36 статьи 19.5 КоАП РФ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(протокол от 22.09.2025 № 38ОГК108220925212889 на юридическое лицо) </w:t>
      </w:r>
      <w:bookmarkStart w:id="7" w:name="__DdeLink__114_3534840441121"/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и</w:t>
      </w:r>
      <w:bookmarkEnd w:id="7"/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части 37 статьи 19.5 КоАП РФ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(протокол от 24.09.2025 № 38ОГК108240925212888 на должностное лицо)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и прокуратуру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Application>LibreOffice/7.1.4.2$Linux_X86_64 LibreOffice_project/a529a4fab45b75fefc5b6226684193eb000654f6</Application>
  <AppVersion>15.0000</AppVersion>
  <Pages>2</Pages>
  <Words>420</Words>
  <Characters>2968</Characters>
  <CharactersWithSpaces>3377</CharactersWithSpaces>
  <Paragraphs>19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2025-09-26T16:50:32Z</cp:lastPrinted>
  <dcterms:modified xsi:type="dcterms:W3CDTF">2025-10-01T15:34:33Z</dcterms:modified>
  <cp:revision>104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