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Электроподстанции ПС 500 кВ «Озерная» филиала АО «Иркутская электросетевая компания»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от 3 октября 2025 года № 261-р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</w:t>
        <w:br/>
        <w:t xml:space="preserve">с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13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по 2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7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октября 2025 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Электроподстанции ПС 500 кВ «Озерная» филиала АО «Иркутская электросетевая компания» (акт проверки от 27 октября 2025 г. № ТЭК-78/2025)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ходе проверки установлено, что нарушения указанные в предписании, субъектом ТЭК в установленный срок устранены. 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  <w:font w:name="Lucida Sans Unicode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Application>LibreOffice/6.4.7.2$Linux_X86_64 LibreOffice_project/40$Build-2</Application>
  <Pages>1</Pages>
  <Words>146</Words>
  <Characters>1038</Characters>
  <CharactersWithSpaces>1182</CharactersWithSpaces>
  <Paragraphs>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2025-09-17T16:24:37Z</cp:lastPrinted>
  <dcterms:modified xsi:type="dcterms:W3CDTF">2025-10-27T10:47:46Z</dcterms:modified>
  <cp:revision>112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