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spacing w:val="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ru-RU" w:bidi="ar-SA"/>
        </w:rPr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Усть-Илимс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кой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ГЭС ООО «ЭН+ ГИДРО»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Style w:val="Style9"/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</w:t>
        <w:br/>
        <w:t>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7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марта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Усть-Илимкой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ГЭС ООО «ЭН+ ГИДРО»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высокой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По результатам проверки выявлено 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4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 нарушения Требований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  <w:t>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РФ от 3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  <w:t xml:space="preserve"> августа 2024 г. № 1046дсп.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 xml:space="preserve">Субъекту ТЭК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выдано предписание от 2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7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марта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2025 г. № ТЭК-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31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/2025 (713/9/2-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1328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со сроком исполнения до 20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>марта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2026 года.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За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нарушение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effect w:val="none"/>
          <w:vertAlign w:val="baseline"/>
          <w:lang w:val="ru-RU" w:eastAsia="ru-RU" w:bidi="ar-SA"/>
        </w:rPr>
        <w:t>требований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обеспечения безопасности и антитеррористической защищенности объекта ТЭК, отнесенного к объекту высокой категории опасности,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в отношении должностного лица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>ООО «ЭН+ ГИДРО»</w:t>
      </w:r>
      <w:r>
        <w:rPr>
          <w:rStyle w:val="Style1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 xml:space="preserve">возбуждено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дело об административном правонарушении по части 3</w:t>
      </w:r>
      <w:r>
        <w:rPr>
          <w:rStyle w:val="Style9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статьи 20.30 КоАП РФ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>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дела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paragraph" w:styleId="Style40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Application>LibreOffice/7.1.4.2$Linux_X86_64 LibreOffice_project/a529a4fab45b75fefc5b6226684193eb000654f6</Application>
  <AppVersion>15.0000</AppVersion>
  <Pages>1</Pages>
  <Words>223</Words>
  <Characters>1601</Characters>
  <CharactersWithSpaces>1816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2024-08-28T16:34:09Z</cp:lastPrinted>
  <dcterms:modified xsi:type="dcterms:W3CDTF">2025-03-27T16:00:18Z</dcterms:modified>
  <cp:revision>64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