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8"/>
          <w:szCs w:val="28"/>
          <w:lang w:val="ru-RU" w:eastAsia="en-US" w:bidi="ar-SA"/>
        </w:rPr>
        <w:t>ых</w:t>
      </w:r>
      <w:r>
        <w:rPr>
          <w:rFonts w:ascii="Times New Roman" w:hAnsi="Times New Roman"/>
          <w:b/>
          <w:bCs/>
          <w:sz w:val="28"/>
          <w:szCs w:val="28"/>
        </w:rPr>
        <w:t xml:space="preserve"> провер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8"/>
          <w:szCs w:val="28"/>
          <w:lang w:val="ru-RU" w:eastAsia="en-US" w:bidi="ar-SA"/>
        </w:rPr>
        <w:t>ок</w:t>
      </w:r>
      <w:r>
        <w:rPr>
          <w:rFonts w:ascii="Times New Roman" w:hAnsi="Times New Roman"/>
          <w:b/>
          <w:bCs/>
          <w:sz w:val="28"/>
          <w:szCs w:val="28"/>
        </w:rPr>
        <w:t xml:space="preserve"> в отношении  объектов ТЭК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zh-CN" w:bidi="hi-IN"/>
        </w:rPr>
        <w:t>АО «Ангарская нефтехимическая компания</w:t>
      </w: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>»: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ru-RU" w:bidi="ar-SA"/>
        </w:rPr>
        <w:t>Химический завод, Нефтеперерабатывающий завод,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ru-RU" w:bidi="ar-SA"/>
        </w:rPr>
        <w:t>Цех № 1 (товарно-сырьевое производство),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bidi w:val="0"/>
        <w:spacing w:lineRule="auto" w:line="240" w:before="0" w:after="0"/>
        <w:ind w:left="0" w:right="0" w:firstLine="737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8"/>
          <w:sz w:val="28"/>
          <w:szCs w:val="28"/>
          <w:u w:val="none"/>
          <w:shd w:fill="FFFFFF" w:val="clear"/>
          <w:vertAlign w:val="baseline"/>
          <w:lang w:val="ru-RU" w:eastAsia="ru-RU" w:bidi="ar-SA"/>
        </w:rPr>
        <w:t>Цех № 2 (товарно-сырьевое производство)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bidi w:val="0"/>
        <w:spacing w:lineRule="auto" w:line="240" w:before="0" w:after="0"/>
        <w:ind w:left="0" w:right="0" w:firstLine="737"/>
        <w:jc w:val="center"/>
        <w:rPr>
          <w:rStyle w:val="Style19"/>
          <w:rFonts w:ascii="Times New Roman" w:hAnsi="Times New Roman" w:eastAsia="Tahoma" w:cs="Times New Roman"/>
          <w:b/>
          <w:b/>
          <w:bCs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</w:pPr>
      <w:r>
        <w:rPr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</w:r>
    </w:p>
    <w:p>
      <w:pPr>
        <w:pStyle w:val="Normal"/>
        <w:spacing w:lineRule="auto" w:line="240" w:before="0" w:after="0"/>
        <w:jc w:val="center"/>
        <w:rPr>
          <w:rStyle w:val="Style18"/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>На основании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распоряжени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й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 Управления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осгвардии по Иркутской области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от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>3 декабря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 xml:space="preserve"> 2024 г. №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>№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 xml:space="preserve"> 1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>88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 xml:space="preserve">-р,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>189-р, 190-р и 192-р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8"/>
          <w:szCs w:val="28"/>
          <w:u w:val="none"/>
          <w:lang w:val="ru-RU" w:eastAsia="zh-CN" w:bidi="hi-IN"/>
        </w:rPr>
        <w:t>в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 период с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>9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 xml:space="preserve"> по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>2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>3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 xml:space="preserve">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>декабря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u w:val="none"/>
          <w:lang w:val="ru-RU" w:eastAsia="ru-RU" w:bidi="ar-SA"/>
        </w:rPr>
        <w:t xml:space="preserve">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текущего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 года 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проведен</w:t>
      </w:r>
      <w:r>
        <w:rPr>
          <w:rStyle w:val="Style1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ы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 внепланов</w:t>
      </w:r>
      <w:r>
        <w:rPr>
          <w:rStyle w:val="Style19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ые</w:t>
      </w:r>
      <w:r>
        <w:rPr>
          <w:rStyle w:val="Style19"/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 </w:t>
      </w:r>
      <w:r>
        <w:rPr>
          <w:rFonts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проверк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>и</w:t>
      </w:r>
      <w:r>
        <w:rPr>
          <w:rStyle w:val="Style19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 в отношении </w:t>
      </w:r>
      <w:r>
        <w:rPr>
          <w:rStyle w:val="Style19"/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ru-RU" w:bidi="ar-SA"/>
        </w:rPr>
        <w:t xml:space="preserve">Акционерного общества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8"/>
          <w:szCs w:val="28"/>
          <w:highlight w:val="white"/>
          <w:u w:val="none"/>
          <w:lang w:val="ru-RU" w:eastAsia="zh-CN" w:bidi="hi-IN"/>
        </w:rPr>
        <w:t>«А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8"/>
          <w:szCs w:val="28"/>
          <w:highlight w:val="white"/>
          <w:u w:val="none"/>
          <w:lang w:val="ru-RU" w:eastAsia="zh-CN" w:bidi="hi-IN"/>
        </w:rPr>
        <w:t>нгарская нефтехимическая компания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8"/>
          <w:szCs w:val="28"/>
          <w:highlight w:val="white"/>
          <w:u w:val="none"/>
          <w:lang w:val="ru-RU" w:eastAsia="zh-CN" w:bidi="hi-IN"/>
        </w:rPr>
        <w:t>»,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8"/>
          <w:szCs w:val="28"/>
          <w:highlight w:val="white"/>
          <w:u w:val="none"/>
          <w:lang w:val="ru-RU" w:eastAsia="ru-RU" w:bidi="ar-SA"/>
        </w:rPr>
        <w:t xml:space="preserve"> 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8"/>
          <w:szCs w:val="28"/>
          <w:highlight w:val="white"/>
          <w:u w:val="none"/>
          <w:lang w:val="ru-RU" w:eastAsia="ru-RU" w:bidi="ar-SA"/>
        </w:rPr>
        <w:t>в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части исполнения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пунктов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предписаний об устранении выявленных нарушений: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№№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1, 4 – 12, 18 – 20 от 28 ноября 2023 г.</w:t>
        <w:br/>
        <w:t xml:space="preserve">№ ТЭК-61/2023 (713/9/2-3771),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№№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1 – 8, 10 – 13, 15, 18, 19 от 28 ноября 2023 г. № ТЭК-62/2023 (713/9/2-3772),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№№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1-5, 7, 8 от 28 ноября 2023 г. № ТЭК-63/2023 (713/9/2-3773),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№№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1 – 6, 10, 11 от 28 ноября 2023 г.</w:t>
        <w:br/>
        <w:t>№ ТЭК-64/2023 (713/9/2-3774), выданных по результатам плановых проверок Химического завода, Нефтеперерабатывающего завода, Цеха</w:t>
        <w:br/>
        <w:t xml:space="preserve">№ 1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товарно-сырьевое производство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и Цеха № 2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товарно-сырьевое производство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>АО «А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>НХК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»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zh-CN" w:bidi="hi-IN"/>
        </w:rPr>
        <w:t xml:space="preserve">с присвоенной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средней категори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>ей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highlight w:val="white"/>
          <w:u w:val="none"/>
          <w:vertAlign w:val="baseline"/>
          <w:lang w:val="ru-RU" w:eastAsia="ru-RU" w:bidi="ar-SA"/>
        </w:rPr>
        <w:t xml:space="preserve"> опасности.</w:t>
      </w:r>
    </w:p>
    <w:p>
      <w:pPr>
        <w:pStyle w:val="Style28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Нарушения, указанные в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ункт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ах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П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редписани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й,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субъектом ТЭК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в установленны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й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до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27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ноября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2024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года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устранены.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проверок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imes New Roman" w:cs="Courier New" w:ascii="Times New Roman" w:hAnsi="Times New Roman"/>
          <w:b/>
          <w:bCs/>
          <w:color w:val="auto"/>
          <w:kern w:val="0"/>
          <w:sz w:val="28"/>
          <w:szCs w:val="28"/>
          <w:lang w:val="ru-RU" w:eastAsia="ru-RU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>тдел государственного контроля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8"/>
          <w:szCs w:val="28"/>
        </w:rPr>
        <w:t>Управления Росгвардии по Иркутской области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both"/>
        <w:rPr>
          <w:rFonts w:ascii="Times New Roman" w:hAnsi="Times New Roman"/>
          <w:sz w:val="28"/>
          <w:szCs w:val="28"/>
        </w:rPr>
      </w:pPr>
      <w:r>
        <w:rPr/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/>
        <w:jc w:val="both"/>
        <w:rPr>
          <w:rFonts w:eastAsia="Times New Roman" w:cs="Times New Roman"/>
          <w:color w:val="auto"/>
          <w:kern w:val="0"/>
          <w:lang w:val="ru-RU" w:eastAsia="zh-CN" w:bidi="ar-SA"/>
        </w:rPr>
      </w:pPr>
      <w:r>
        <w:rPr>
          <w:rFonts w:eastAsia="Times New Roman" w:cs="Times New Roman"/>
          <w:color w:val="auto"/>
          <w:kern w:val="0"/>
          <w:lang w:val="ru-RU" w:eastAsia="zh-CN" w:bidi="ar-SA"/>
        </w:rPr>
      </w:r>
    </w:p>
    <w:p>
      <w:pPr>
        <w:pStyle w:val="Normal"/>
        <w:spacing w:lineRule="auto" w:line="240" w:before="0" w:after="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Application>LibreOffice/6.4.7.2$Linux_X86_64 LibreOffice_project/40$Build-2</Application>
  <Pages>2</Pages>
  <Words>200</Words>
  <Characters>1264</Characters>
  <CharactersWithSpaces>1462</CharactersWithSpaces>
  <Paragraphs>13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2024-12-26T11:25:44Z</cp:lastPrinted>
  <dcterms:modified xsi:type="dcterms:W3CDTF">2025-01-09T10:13:44Z</dcterms:modified>
  <cp:revision>80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