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Style38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 xml:space="preserve">Площадки цеха опытно-промышленной установки по переработке углеводородного сырья нефтеперерабатывающего производства </w:t>
        <w:br/>
        <w:t>ООО «НП «Инновация»»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12 ноября 2024 г. № 176р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28</w:t>
      </w:r>
      <w:r>
        <w:rPr>
          <w:rFonts w:eastAsia="Times New Roman" w:cs="Times New Roman" w:ascii="Times New Roman" w:hAnsi="Times New Roman"/>
          <w:i w:val="false"/>
          <w:iCs w:val="false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ноября по 18 декабря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color w:val="auto"/>
          <w:kern w:val="2"/>
          <w:sz w:val="26"/>
          <w:szCs w:val="26"/>
          <w:lang w:val="ru-RU" w:eastAsia="zh-CN" w:bidi="hi-IN"/>
        </w:rPr>
        <w:t xml:space="preserve">Площадки цеха опытно-промышленной установки по переработке углеводородного сырья нефтеперерабатывающего производства ООО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lang w:val="ru-RU" w:eastAsia="zh-CN" w:bidi="hi-IN"/>
        </w:rPr>
        <w:t>«НП «Инновация»»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Пункт 2 предписания об устранении выявленных нарушений от 20 января 2023 г. № ТЭК-5/2023 (713/9/2-172) со сроком исполнения до 31 октября 2024 года ООО «НП «Инновация»» в установленный срок не выполнен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18.12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2024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56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Субъекту ТЭК выдано повторное предписание от 18 декабря 2024 г.</w:t>
        <w:br/>
        <w:t>№ ТЭК-56/2024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до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31 октября 2024 года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пункта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ранее выданного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ОО</w:t>
      </w:r>
      <w:bookmarkStart w:id="2" w:name="__DdeLink__114_35348404411"/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О </w:t>
      </w:r>
      <w:bookmarkEnd w:id="2"/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«НП «Инновация»»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возбуждено дело об административном правонарушении по части 36 статьи 19.5 КоАП РФ.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Application>LibreOffice/7.1.4.2$Linux_X86_64 LibreOffice_project/a529a4fab45b75fefc5b6226684193eb000654f6</Application>
  <AppVersion>15.0000</AppVersion>
  <Pages>1</Pages>
  <Words>225</Words>
  <Characters>1568</Characters>
  <CharactersWithSpaces>1786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2024-12-19T11:50:36Z</dcterms:modified>
  <cp:revision>73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