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ых</w:t>
      </w:r>
      <w:r>
        <w:rPr>
          <w:rFonts w:ascii="Times New Roman" w:hAnsi="Times New Roman"/>
          <w:b/>
          <w:bCs/>
          <w:sz w:val="26"/>
          <w:szCs w:val="26"/>
        </w:rPr>
        <w:t xml:space="preserve"> провер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ок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АО «НК Дулисьма»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Приемно-сдаточного пункта нефти Дулисьминского нефтегазоконденсатного месторождения – трубопроводной системы «Восточная Сибирь – Тихий океан»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Согласно требованию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Прокуратуры Иркутской области от 25 сентября</w:t>
        <w:br/>
        <w:t>2024 г. № 27-05-2024/10153-24-20250001,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 на основании распоряжения Управления Росгвардии по Иркутской области от 3 октября 2024 г. №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u w:val="none"/>
          <w:lang w:val="ru-RU" w:eastAsia="zh-CN" w:bidi="hi-IN"/>
        </w:rPr>
        <w:t>144-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>р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 </w:t>
        <w:br/>
        <w:t xml:space="preserve">в период с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>24 октября по 19 ноября 2024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 года 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проведена внеплановая 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>проверк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>а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обеспечения безопасности </w:t>
      </w:r>
      <w:r>
        <w:rPr>
          <w:rStyle w:val="Style26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и антитеррористической защищенности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Приемно-сдаточного пункта нефти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АО «НК Дулисьма» низкой категории опасности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.</w:t>
      </w:r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По результатам проверки составлен Акт от 19 ноября 2024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49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4 (713/9/2-478дсп).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Субъекту ТЭК выдано предписание</w:t>
      </w:r>
      <w:r>
        <w:rPr>
          <w:rStyle w:val="Style18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от 19 ноября</w:t>
        <w:br/>
        <w:t>2024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49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4 (713/9/2-3812)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б устранении 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2</w:t>
      </w:r>
      <w:r>
        <w:rPr>
          <w:rStyle w:val="WW"/>
          <w:rFonts w:eastAsia="Tahoma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 xml:space="preserve"> нарушений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Т</w:t>
      </w:r>
      <w:r>
        <w:rPr>
          <w:rStyle w:val="Style26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ребований обеспечения безопасности и антитеррористической защищенности объектов топливно-энергетического комплекса, </w:t>
      </w:r>
      <w:r>
        <w:rPr>
          <w:rStyle w:val="Style18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утвержденных постановлением Правительства Российской Федерации от 3 августа 2024 г. № 1046дсп,</w:t>
        <w:br/>
        <w:t>и 1 нарушения Правил актуализации паспорта безопасности объекта топливно-энергетического комплекса, утвержденных постановлением Правительства Российской Федерации от 5 мая 2012 г. № 460</w:t>
      </w:r>
      <w:r>
        <w:rPr>
          <w:rStyle w:val="Style26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.</w:t>
      </w:r>
    </w:p>
    <w:p>
      <w:pPr>
        <w:pStyle w:val="Normal"/>
        <w:widowControl/>
        <w:tabs>
          <w:tab w:val="clear" w:pos="708"/>
        </w:tabs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В отношении юридического лица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АО «НК Дулисьма»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 возбуждено дело об административном правонарушении по части 1 статьи 20.30 КоАП РФ (протокол от 20.11.2024 № 38ОГК108201124212848).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тдела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WW">
    <w:name w:val="WW-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Application>LibreOffice/6.4.7.2$Linux_X86_64 LibreOffice_project/40$Build-2</Application>
  <Pages>2</Pages>
  <Words>190</Words>
  <Characters>1394</Characters>
  <CharactersWithSpaces>1580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2024-11-21T16:55:02Z</cp:lastPrinted>
  <dcterms:modified xsi:type="dcterms:W3CDTF">2024-11-22T16:25:03Z</dcterms:modified>
  <cp:revision>86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