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ых</w:t>
      </w:r>
      <w:r>
        <w:rPr>
          <w:rFonts w:ascii="Times New Roman" w:hAnsi="Times New Roman"/>
          <w:b/>
          <w:bCs/>
          <w:sz w:val="26"/>
          <w:szCs w:val="26"/>
        </w:rPr>
        <w:t xml:space="preserve"> провер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ок</w:t>
      </w: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АО «НК Дулисьма»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Приемно-сдаточного пункта нефти Дулисьминского нефтегазоконденсатного месторождения – трубопроводной системы «Восточная Сибирь – Тихий океан»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cs="Times New Roman" w:ascii="Times New Roman" w:hAnsi="Times New Roman"/>
          <w:color w:val="auto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color w:val="auto"/>
          <w:sz w:val="26"/>
          <w:szCs w:val="26"/>
        </w:rPr>
        <w:t>ых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color w:val="auto"/>
          <w:sz w:val="26"/>
          <w:szCs w:val="26"/>
        </w:rPr>
        <w:t>й</w:t>
      </w:r>
      <w:r>
        <w:rPr>
          <w:rFonts w:cs="Times New Roman" w:ascii="Times New Roman" w:hAnsi="Times New Roman"/>
          <w:color w:val="auto"/>
          <w:sz w:val="26"/>
          <w:szCs w:val="26"/>
        </w:rPr>
        <w:t>, указанных в предписани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и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color w:val="auto"/>
          <w:sz w:val="26"/>
          <w:szCs w:val="26"/>
        </w:rPr>
        <w:t xml:space="preserve">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color w:val="auto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color w:val="auto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color w:val="auto"/>
          <w:sz w:val="26"/>
          <w:szCs w:val="26"/>
        </w:rPr>
        <w:t>,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на основании распоряжени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я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auto"/>
          <w:kern w:val="2"/>
          <w:sz w:val="26"/>
          <w:szCs w:val="26"/>
          <w:lang w:val="ru-RU" w:eastAsia="zh-CN" w:bidi="hi-IN"/>
        </w:rPr>
        <w:t>от 8 августа 2024 г. 101р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color w:val="000000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>29 августа</w:t>
        <w:br/>
        <w:t>по 18 сентября</w:t>
      </w:r>
      <w:r>
        <w:rPr>
          <w:rFonts w:eastAsia="Times New Roman" w:cs="Times New Roman" w:ascii="Times New Roman" w:hAnsi="Times New Roman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6"/>
          <w:szCs w:val="26"/>
          <w:shd w:fill="auto" w:val="clear"/>
          <w:lang w:val="ru-RU" w:eastAsia="ru-RU" w:bidi="ar-SA"/>
        </w:rPr>
        <w:t>202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4 </w:t>
      </w:r>
      <w:r>
        <w:rPr>
          <w:rFonts w:cs="Times New Roman" w:ascii="Times New Roman" w:hAnsi="Times New Roman"/>
          <w:color w:val="auto"/>
          <w:sz w:val="26"/>
          <w:szCs w:val="26"/>
        </w:rPr>
        <w:t>года проведен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а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внепланов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ая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провер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ка</w:t>
      </w:r>
      <w:r>
        <w:rPr>
          <w:rFonts w:cs="Times New Roman" w:ascii="Times New Roman" w:hAnsi="Times New Roman"/>
          <w:color w:val="auto"/>
          <w:sz w:val="26"/>
          <w:szCs w:val="26"/>
        </w:rPr>
        <w:t xml:space="preserve"> в отношении</w:t>
        <w:br/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АО «НК Дулисьма» в части исполнения предписания об устранении выявленных нарушений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т 23 августа 2023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№ ТЭК-43/2023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(713/9/2-2599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 xml:space="preserve">, выданного Управлением Росгвардии по Иркутской области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по результатам плановой выездной проверки в отношении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Приемно-сдаточного пункта нефти Дулисьминского нефтегазоконденсатного месторождения - трубопроводной системы «Восточная Сибирь – Тихий океан»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АО «НК Дулисьма»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требования предписания со сроком исполнения до 1 августа 2024 года субъектом ТЭК не выполнены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, в связи с чем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выдано повторное предписание № ТЭК-43/2024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, а также за невыполнение в установленный срок законного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юридическое лицо – АО «НК Дулисьма»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привлечено к административной ответственности по части 36</w:t>
        <w:br/>
        <w:t>статьи 19.5 КоАП РФ (Постановление от 01.10.2024 № ТЭК-4/2024 о назначении административного наказания в виде штрафа в размере 20 000 рублей).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8"/>
          <w:szCs w:val="28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8"/>
          <w:szCs w:val="28"/>
        </w:rPr>
        <w:t xml:space="preserve">тдела государственного контроля 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Application>LibreOffice/6.4.7.2$Linux_X86_64 LibreOffice_project/40$Build-2</Application>
  <Pages>1</Pages>
  <Words>242</Words>
  <Characters>1725</Characters>
  <CharactersWithSpaces>1965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2024-10-03T09:56:31Z</cp:lastPrinted>
  <dcterms:modified xsi:type="dcterms:W3CDTF">2024-10-07T12:26:19Z</dcterms:modified>
  <cp:revision>80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