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плановой проверки в отношении 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center"/>
        <w:rPr>
          <w:rFonts w:ascii="Times New Roman" w:hAnsi="Times New Roman"/>
          <w:sz w:val="28"/>
          <w:szCs w:val="28"/>
        </w:rPr>
      </w:pPr>
      <w:r>
        <w:rPr>
          <w:rStyle w:val="FontStyle23"/>
          <w:rFonts w:eastAsia="Times New Roman" w:cs="Times New Roman" w:ascii="Times New Roman" w:hAnsi="Times New Roman"/>
          <w:b/>
          <w:bCs/>
          <w:i w:val="false"/>
          <w:iCs w:val="false"/>
          <w:color w:val="000000"/>
          <w:spacing w:val="0"/>
          <w:kern w:val="0"/>
          <w:position w:val="0"/>
          <w:sz w:val="22"/>
          <w:sz w:val="26"/>
          <w:szCs w:val="26"/>
          <w:shd w:fill="auto" w:val="clear"/>
          <w:vertAlign w:val="baseline"/>
          <w:lang w:val="ru-RU" w:eastAsia="zh-CN" w:bidi="ar-SA"/>
        </w:rPr>
        <w:t>понижающей станции ГПП</w:t>
      </w:r>
      <w:r>
        <w:rPr>
          <w:rStyle w:val="FontStyle23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2"/>
          <w:sz w:val="26"/>
          <w:szCs w:val="26"/>
          <w:shd w:fill="auto" w:val="clear"/>
          <w:vertAlign w:val="baseline"/>
          <w:lang w:val="ru-RU" w:eastAsia="zh-CN" w:bidi="ar-SA"/>
        </w:rPr>
        <w:t>-1 35/6 г. Байкальск</w:t>
      </w:r>
      <w:r>
        <w:rPr>
          <w:rStyle w:val="FontStyle23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2"/>
          <w:sz w:val="26"/>
          <w:szCs w:val="26"/>
          <w:shd w:fill="auto" w:val="clear"/>
          <w:vertAlign w:val="baseline"/>
          <w:lang w:val="ru-RU" w:eastAsia="ru-RU" w:bidi="ar-SA"/>
        </w:rPr>
        <w:t xml:space="preserve"> 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center"/>
        <w:rPr>
          <w:rFonts w:ascii="Times New Roman" w:hAnsi="Times New Roman"/>
          <w:sz w:val="28"/>
          <w:szCs w:val="28"/>
        </w:rPr>
      </w:pPr>
      <w:r>
        <w:rPr>
          <w:rStyle w:val="FontStyle23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2"/>
          <w:sz w:val="26"/>
          <w:szCs w:val="26"/>
          <w:shd w:fill="auto" w:val="clear"/>
          <w:vertAlign w:val="baseline"/>
          <w:lang w:val="ru-RU" w:eastAsia="zh-CN" w:bidi="ar-SA"/>
        </w:rPr>
        <w:t>ОГУЭП «Облкоммунэнерго»</w:t>
      </w:r>
    </w:p>
    <w:p>
      <w:pPr>
        <w:pStyle w:val="Normal"/>
        <w:spacing w:lineRule="auto" w:line="240"/>
        <w:ind w:left="0" w:right="0" w:hanging="0"/>
        <w:jc w:val="center"/>
        <w:rPr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 w:val="false"/>
          <w:color w:val="000000"/>
          <w:kern w:val="2"/>
          <w:sz w:val="26"/>
          <w:szCs w:val="26"/>
          <w:vertAlign w:val="superscript"/>
          <w:lang w:val="ru-RU" w:eastAsia="ar-SA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sz w:val="26"/>
          <w:szCs w:val="26"/>
          <w:vertAlign w:val="superscript"/>
          <w:lang w:val="ru-RU" w:eastAsia="ar-SA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ascii="Times New Roman" w:hAnsi="Times New Roman"/>
          <w:sz w:val="26"/>
          <w:szCs w:val="26"/>
        </w:rPr>
        <w:t xml:space="preserve">В целях реализации пункта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20</w:t>
      </w:r>
      <w:r>
        <w:rPr>
          <w:rFonts w:ascii="Times New Roman" w:hAnsi="Times New Roman"/>
          <w:sz w:val="26"/>
          <w:szCs w:val="26"/>
        </w:rPr>
        <w:t xml:space="preserve"> Плана проведения Управлением Федеральной службы войск национальной гвардии Российской Федерации по Иркутской области (далее - Управление) плановых проверок объектов топливно-энергетического комплекса (далее - ТЭК) на 202</w:t>
      </w:r>
      <w:r>
        <w:rPr>
          <w:rFonts w:ascii="Times New Roman" w:hAnsi="Times New Roman"/>
          <w:color w:val="000000"/>
          <w:sz w:val="26"/>
          <w:szCs w:val="26"/>
        </w:rPr>
        <w:t>4</w:t>
      </w:r>
      <w:r>
        <w:rPr>
          <w:rFonts w:ascii="Times New Roman" w:hAnsi="Times New Roman"/>
          <w:sz w:val="26"/>
          <w:szCs w:val="26"/>
        </w:rPr>
        <w:t xml:space="preserve"> год, 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>, которым присвоена категория опасности, утвержденными постановлением</w:t>
        <w:br/>
        <w:t xml:space="preserve">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>, в период</w:t>
        <w:br/>
        <w:t xml:space="preserve">с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2</w:t>
      </w:r>
      <w:r>
        <w:rPr>
          <w:rFonts w:ascii="Times New Roman" w:hAnsi="Times New Roman"/>
          <w:sz w:val="26"/>
          <w:szCs w:val="26"/>
        </w:rPr>
        <w:t xml:space="preserve"> по 1</w:t>
      </w:r>
      <w:r>
        <w:rPr>
          <w:rFonts w:ascii="Times New Roman" w:hAnsi="Times New Roman"/>
          <w:color w:val="000000"/>
          <w:sz w:val="26"/>
          <w:szCs w:val="26"/>
        </w:rPr>
        <w:t>8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 сентября</w:t>
      </w:r>
      <w:r>
        <w:rPr>
          <w:rFonts w:ascii="Times New Roman" w:hAnsi="Times New Roman"/>
          <w:sz w:val="26"/>
          <w:szCs w:val="26"/>
        </w:rPr>
        <w:t xml:space="preserve"> 202</w:t>
      </w:r>
      <w:r>
        <w:rPr>
          <w:rFonts w:ascii="Times New Roman" w:hAnsi="Times New Roman"/>
          <w:color w:val="000000"/>
          <w:sz w:val="26"/>
          <w:szCs w:val="26"/>
        </w:rPr>
        <w:t>4</w:t>
      </w:r>
      <w:r>
        <w:rPr>
          <w:rFonts w:ascii="Times New Roman" w:hAnsi="Times New Roman"/>
          <w:sz w:val="26"/>
          <w:szCs w:val="26"/>
        </w:rPr>
        <w:t xml:space="preserve"> года проведена плановая проверка в отношении </w:t>
      </w:r>
      <w:r>
        <w:rPr>
          <w:rStyle w:val="FontStyle23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2"/>
          <w:sz w:val="26"/>
          <w:szCs w:val="26"/>
          <w:shd w:fill="auto" w:val="clear"/>
          <w:vertAlign w:val="baseline"/>
          <w:lang w:val="ru-RU" w:eastAsia="zh-CN" w:bidi="ar-SA"/>
        </w:rPr>
        <w:t>понижающей станции ГПП</w:t>
      </w:r>
      <w:r>
        <w:rPr>
          <w:rStyle w:val="FontStyle23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2"/>
          <w:sz w:val="26"/>
          <w:szCs w:val="26"/>
          <w:shd w:fill="auto" w:val="clear"/>
          <w:vertAlign w:val="baseline"/>
          <w:lang w:val="ru-RU" w:eastAsia="zh-CN" w:bidi="ar-SA"/>
        </w:rPr>
        <w:t>-1 35/6 г. Байкальск</w:t>
      </w:r>
      <w:r>
        <w:rPr>
          <w:rStyle w:val="FontStyle23"/>
          <w:rFonts w:eastAsia="Times New Roman" w:cs="Times New Roman"/>
          <w:b w:val="false"/>
          <w:bCs w:val="false"/>
          <w:i w:val="false"/>
          <w:iCs w:val="false"/>
          <w:color w:val="000000"/>
          <w:kern w:val="0"/>
          <w:position w:val="0"/>
          <w:sz w:val="22"/>
          <w:sz w:val="26"/>
          <w:szCs w:val="26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FontStyle23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2"/>
          <w:sz w:val="26"/>
          <w:szCs w:val="26"/>
          <w:shd w:fill="auto" w:val="clear"/>
          <w:vertAlign w:val="baseline"/>
          <w:lang w:val="ru-RU" w:eastAsia="zh-CN" w:bidi="ar-SA"/>
        </w:rPr>
        <w:t>ОГУЭП «Облкоммунэнерго»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 xml:space="preserve"> </w:t>
      </w:r>
      <w:r>
        <w:rPr>
          <w:rStyle w:val="Style9"/>
          <w:rFonts w:eastAsia="Tahoma" w:cs="Noto Sans Devanagari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zh-CN" w:bidi="hi-IN"/>
        </w:rPr>
        <w:t>низкой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категории опасности (акт проверки от 1</w:t>
      </w:r>
      <w:r>
        <w:rPr>
          <w:rFonts w:eastAsia="Tahoma" w:cs="Noto Sans Devanagari" w:ascii="Times New Roman" w:hAnsi="Times New Roman"/>
          <w:b w:val="false"/>
          <w:bCs w:val="false"/>
          <w:color w:val="000000"/>
          <w:spacing w:val="0"/>
          <w:kern w:val="0"/>
          <w:sz w:val="26"/>
          <w:szCs w:val="26"/>
          <w:lang w:val="ru-RU" w:eastAsia="zh-CN" w:bidi="hi-IN"/>
        </w:rPr>
        <w:t>8.09.</w:t>
      </w:r>
      <w:r>
        <w:rPr>
          <w:rFonts w:ascii="Times New Roman" w:hAnsi="Times New Roman"/>
          <w:b w:val="false"/>
          <w:bCs w:val="false"/>
          <w:sz w:val="26"/>
          <w:szCs w:val="26"/>
        </w:rPr>
        <w:t>2024</w:t>
      </w:r>
      <w:r>
        <w:rPr>
          <w:rFonts w:ascii="Times New Roman" w:hAnsi="Times New Roman"/>
          <w:b w:val="false"/>
          <w:bCs w:val="false"/>
          <w:color w:val="000000"/>
          <w:sz w:val="26"/>
          <w:szCs w:val="26"/>
        </w:rPr>
        <w:t xml:space="preserve"> </w:t>
      </w:r>
      <w:r>
        <w:rPr>
          <w:rFonts w:ascii="Times New Roman" w:hAnsi="Times New Roman"/>
          <w:b w:val="false"/>
          <w:bCs w:val="false"/>
          <w:sz w:val="26"/>
          <w:szCs w:val="26"/>
        </w:rPr>
        <w:t>№ ТЭК-41/2024).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color w:val="000000"/>
          <w:sz w:val="26"/>
          <w:szCs w:val="26"/>
        </w:rPr>
        <w:t>Предметом проверки является соблюдение субъектом ТЭК обязатель</w:t>
      </w:r>
      <w:r>
        <w:rPr>
          <w:rFonts w:cs="Times New Roman" w:ascii="Times New Roman" w:hAnsi="Times New Roman"/>
          <w:sz w:val="26"/>
          <w:szCs w:val="26"/>
        </w:rPr>
        <w:t>ных требований Федерального закона от 21 июля 2011 г. № 256-ФЗ «О безопасности объектов топливно-энергетического комплекса».</w:t>
      </w:r>
    </w:p>
    <w:p>
      <w:pPr>
        <w:pStyle w:val="Standard1"/>
        <w:spacing w:before="0" w:after="0"/>
        <w:ind w:left="0" w:right="0" w:firstLine="708"/>
        <w:jc w:val="both"/>
        <w:rPr>
          <w:rFonts w:ascii="Times New Roman" w:hAnsi="Times New Roman"/>
          <w:sz w:val="26"/>
          <w:szCs w:val="26"/>
        </w:rPr>
      </w:pP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sz w:val="26"/>
          <w:szCs w:val="26"/>
          <w:u w:val="none"/>
          <w:shd w:fill="auto" w:val="clear"/>
          <w:lang w:val="ru-RU" w:eastAsia="zh-CN" w:bidi="hi-IN"/>
        </w:rPr>
        <w:t xml:space="preserve">В соответствии с пунктом 3 Правил актуализации паспорта безопасности объекта ТЭК, утвержденных постановлением Правительства Российской Федерации от 5 мая 2012 г. № 460, субъектом ТЭК 26 июля 2024 года проведено межведомственное комиссионное обследование объекта ТЭК, по результатам которого принято решение о снятии категории опасности с понижающей станции ГПП-1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sz w:val="26"/>
          <w:szCs w:val="26"/>
          <w:u w:val="none"/>
          <w:shd w:fill="auto" w:val="clear"/>
          <w:lang w:val="ru-RU" w:eastAsia="ru-RU" w:bidi="ar-SA"/>
        </w:rPr>
        <w:t>35/6</w:t>
      </w: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sz w:val="26"/>
          <w:szCs w:val="26"/>
          <w:u w:val="none"/>
          <w:shd w:fill="auto" w:val="clear"/>
          <w:lang w:val="ru-RU" w:eastAsia="zh-CN" w:bidi="hi-IN"/>
        </w:rPr>
        <w:t xml:space="preserve"> г. Байкальск, в связи с ликвидацией объекта.</w:t>
      </w:r>
    </w:p>
    <w:p>
      <w:pPr>
        <w:pStyle w:val="Standard1"/>
        <w:spacing w:before="0" w:after="0"/>
        <w:ind w:left="0" w:right="0" w:firstLine="708"/>
        <w:jc w:val="both"/>
        <w:rPr>
          <w:rFonts w:ascii="Times New Roman" w:hAnsi="Times New Roman"/>
          <w:sz w:val="26"/>
          <w:szCs w:val="26"/>
        </w:rPr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Субъектом ТЭК направлено информационное письмо в Министерство жилищной политики и энергетики Иркутской области о снятии категории опасности с объекта ТЭК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ГПП-1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35/6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 г. Байкальск для последующего исключения ГПП-1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35/6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 г. Байкальск из реестра объектов ТЭК Минэнерго России.</w:t>
      </w:r>
    </w:p>
    <w:p>
      <w:pPr>
        <w:pStyle w:val="Standard1"/>
        <w:spacing w:before="0" w:after="0"/>
        <w:ind w:left="0" w:right="0" w:firstLine="708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  <w:t>Информация о результатах проверки направлена в антитеррористическую комиссию в Иркутской области.</w:t>
      </w:r>
    </w:p>
    <w:p>
      <w:pPr>
        <w:pStyle w:val="Standard1"/>
        <w:spacing w:before="0" w:after="0"/>
        <w:ind w:left="0" w:right="0" w:firstLine="708"/>
        <w:jc w:val="both"/>
        <w:rPr>
          <w:rStyle w:val="Style18"/>
          <w:rFonts w:ascii="Times New Roman" w:hAnsi="Times New Roman" w:eastAsia="Times New Roman" w:cs="Times New Roman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eastAsia="Times New Roman" w:cs="Lohit Devanagari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Style37"/>
        <w:spacing w:lineRule="auto" w:line="240" w:before="0" w:after="0"/>
        <w:ind w:left="0" w:right="0" w:hanging="0"/>
        <w:jc w:val="right"/>
        <w:rPr>
          <w:b/>
          <w:b/>
          <w:bCs/>
        </w:rPr>
      </w:pPr>
      <w:r>
        <w:rPr>
          <w:rFonts w:eastAsia="Tahoma" w:cs="Noto Sans Devanagari" w:ascii="Times New Roman" w:hAnsi="Times New Roman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О</w:t>
      </w:r>
      <w:r>
        <w:rPr>
          <w:rFonts w:eastAsia="Tahoma" w:cs="Noto Sans Devanagari" w:ascii="Times New Roman" w:hAnsi="Times New Roman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т</w:t>
      </w:r>
      <w:r>
        <w:rPr>
          <w:rFonts w:ascii="Times New Roman" w:hAnsi="Times New Roman"/>
          <w:b/>
          <w:bCs/>
          <w:sz w:val="26"/>
          <w:szCs w:val="26"/>
        </w:rPr>
        <w:t xml:space="preserve">дел государственного контроля </w:t>
      </w:r>
    </w:p>
    <w:p>
      <w:pPr>
        <w:pStyle w:val="Style37"/>
        <w:spacing w:lineRule="auto" w:line="240" w:before="0" w:after="0"/>
        <w:ind w:left="0" w:right="0" w:hanging="0"/>
        <w:jc w:val="right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Управления Росгвардии по Иркутской области</w:t>
      </w:r>
    </w:p>
    <w:p>
      <w:pPr>
        <w:pStyle w:val="Style37"/>
        <w:spacing w:lineRule="auto" w:line="240" w:before="0" w:after="0"/>
        <w:ind w:left="0" w:right="0" w:hanging="0"/>
        <w:jc w:val="right"/>
        <w:rPr>
          <w:rFonts w:ascii="Times New Roman" w:hAnsi="Times New Roman"/>
          <w:sz w:val="26"/>
          <w:szCs w:val="26"/>
        </w:rPr>
      </w:pPr>
      <w:r>
        <w:rPr>
          <w:b/>
          <w:bCs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XO Thames">
    <w:charset w:val="01"/>
    <w:family w:val="swiss"/>
    <w:pitch w:val="default"/>
  </w:font>
  <w:font w:name="Times New Roman">
    <w:charset w:val="01"/>
    <w:family w:val="swiss"/>
    <w:pitch w:val="default"/>
  </w:font>
  <w:font w:name="Tahoma">
    <w:charset w:val="01"/>
    <w:family w:val="swiss"/>
    <w:pitch w:val="default"/>
  </w:font>
  <w:font w:name="Liberation Serif">
    <w:altName w:val="Times New Roman"/>
    <w:charset w:val="01"/>
    <w:family w:val="swiss"/>
    <w:pitch w:val="default"/>
  </w:font>
  <w:font w:name="Liberation Sans">
    <w:altName w:val="Arial"/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3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Noto Sans Devanagari"/>
        <w:color w:val="000000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heading 10" w:uiPriority="9" w:semiHidden="1" w:unhideWhenUsed="1" w:qFormat="1"/>
    <w:lsdException w:name="Title" w:uiPriority="10" w:semiHidden="0" w:unhideWhenUsed="0" w:qFormat="1"/>
    <w:lsdException w:name="Subtitle" w:uiPriority="11" w:semiHidden="0" w:unhideWhenUsed="0" w:qFormat="1"/>
    <w:lsdException w:name="Header and Footer" w:semiHidden="0" w:unhideWhenUsed="0" w:qFormat="0"/>
    <w:lsdException w:name="Footnote" w:semiHidden="0" w:unhideWhenUsed="0" w:qFormat="0"/>
    <w:lsdException w:name="toc 1" w:uiPriority="39" w:semiHidden="0" w:unhideWhenUsed="0" w:qFormat="0"/>
    <w:lsdException w:name="toc 2" w:uiPriority="39" w:semiHidden="0" w:unhideWhenUsed="0" w:qFormat="0"/>
    <w:lsdException w:name="toc 3" w:uiPriority="39" w:semiHidden="0" w:unhideWhenUsed="0" w:qFormat="0"/>
    <w:lsdException w:name="toc 4" w:uiPriority="39" w:semiHidden="0" w:unhideWhenUsed="0" w:qFormat="0"/>
    <w:lsdException w:name="toc 5" w:uiPriority="39" w:semiHidden="0" w:unhideWhenUsed="0" w:qFormat="0"/>
    <w:lsdException w:name="toc 6" w:uiPriority="39" w:semiHidden="0" w:unhideWhenUsed="0" w:qFormat="0"/>
    <w:lsdException w:name="toc 7" w:uiPriority="39" w:semiHidden="0" w:unhideWhenUsed="0" w:qFormat="0"/>
    <w:lsdException w:name="toc 8" w:uiPriority="39" w:semiHidden="0" w:unhideWhenUsed="0" w:qFormat="0"/>
    <w:lsdException w:name="toc 9" w:uiPriority="39" w:semiHidden="0" w:unhideWhenUsed="0" w:qFormat="0"/>
    <w:lsdException w:name="toc 10" w:uiPriority="39" w:semiHidden="0" w:unhideWhenUsed="0" w:qFormat="0"/>
    <w:lsdException w:name="Hyperlink" w:semiHidden="0" w:unhideWhenUsed="0" w:qFormat="0"/>
  </w:latentStyles>
  <w:style w:type="paragraph" w:styleId="Normal" w:default="1">
    <w:name w:val="Normal"/>
    <w:link w:val="Style_2_ch"/>
    <w:uiPriority w:val="0"/>
    <w:qFormat/>
    <w:pPr>
      <w:widowControl/>
      <w:suppressAutoHyphens w:val="true"/>
      <w:bidi w:val="0"/>
      <w:spacing w:lineRule="auto" w:line="276" w:before="0" w:after="20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1">
    <w:name w:val="Heading 1"/>
    <w:next w:val="Normal"/>
    <w:link w:val="Style_24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0"/>
    </w:pPr>
    <w:rPr>
      <w:rFonts w:ascii="XO Thames" w:hAnsi="XO Thames" w:eastAsia="Tahoma" w:cs="Noto Sans Devanagari"/>
      <w:b/>
      <w:color w:val="000000"/>
      <w:spacing w:val="0"/>
      <w:kern w:val="0"/>
      <w:sz w:val="32"/>
      <w:szCs w:val="20"/>
      <w:lang w:val="ru-RU" w:eastAsia="zh-CN" w:bidi="hi-IN"/>
    </w:rPr>
  </w:style>
  <w:style w:type="paragraph" w:styleId="2">
    <w:name w:val="Heading 2"/>
    <w:next w:val="Normal"/>
    <w:link w:val="Style_48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1"/>
    </w:pPr>
    <w:rPr>
      <w:rFonts w:ascii="XO Thames" w:hAnsi="XO Thames" w:eastAsia="Tahoma" w:cs="Noto Sans Devanagari"/>
      <w:b/>
      <w:color w:val="00A0FF"/>
      <w:spacing w:val="0"/>
      <w:kern w:val="0"/>
      <w:sz w:val="26"/>
      <w:szCs w:val="20"/>
      <w:lang w:val="ru-RU" w:eastAsia="zh-CN" w:bidi="hi-IN"/>
    </w:rPr>
  </w:style>
  <w:style w:type="paragraph" w:styleId="3">
    <w:name w:val="Heading 3"/>
    <w:next w:val="Normal"/>
    <w:link w:val="Style_12_ch"/>
    <w:uiPriority w:val="9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  <w:outlineLvl w:val="2"/>
    </w:pPr>
    <w:rPr>
      <w:rFonts w:ascii="XO Thames" w:hAnsi="XO Thames" w:eastAsia="Tahoma" w:cs="Noto Sans Devanagari"/>
      <w:b/>
      <w:i/>
      <w:color w:val="000000"/>
      <w:spacing w:val="0"/>
      <w:kern w:val="0"/>
      <w:sz w:val="20"/>
      <w:szCs w:val="20"/>
      <w:lang w:val="ru-RU" w:eastAsia="zh-CN" w:bidi="hi-IN"/>
    </w:rPr>
  </w:style>
  <w:style w:type="paragraph" w:styleId="4">
    <w:name w:val="Heading 4"/>
    <w:next w:val="Normal"/>
    <w:link w:val="Style_47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3"/>
    </w:pPr>
    <w:rPr>
      <w:rFonts w:ascii="XO Thames" w:hAnsi="XO Thames" w:eastAsia="Tahoma" w:cs="Noto Sans Devanagari"/>
      <w:b/>
      <w:color w:val="595959"/>
      <w:spacing w:val="0"/>
      <w:kern w:val="0"/>
      <w:sz w:val="26"/>
      <w:szCs w:val="20"/>
      <w:lang w:val="ru-RU" w:eastAsia="zh-CN" w:bidi="hi-IN"/>
    </w:rPr>
  </w:style>
  <w:style w:type="paragraph" w:styleId="5">
    <w:name w:val="Heading 5"/>
    <w:next w:val="Normal"/>
    <w:link w:val="Style_22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4"/>
    </w:pPr>
    <w:rPr>
      <w:rFonts w:ascii="XO Thames" w:hAnsi="XO Thames" w:eastAsia="Tahoma" w:cs="Noto Sans Devanagari"/>
      <w:b/>
      <w:color w:val="000000"/>
      <w:spacing w:val="0"/>
      <w:kern w:val="0"/>
      <w:sz w:val="22"/>
      <w:szCs w:val="20"/>
      <w:lang w:val="ru-RU" w:eastAsia="zh-CN" w:bidi="hi-IN"/>
    </w:rPr>
  </w:style>
  <w:style w:type="character" w:styleId="Contents2">
    <w:name w:val="Contents 2"/>
    <w:link w:val="Style_6"/>
    <w:qFormat/>
    <w:rPr/>
  </w:style>
  <w:style w:type="character" w:styleId="Style9">
    <w:name w:val="Привязка сноски"/>
    <w:link w:val="Style_7"/>
    <w:rPr>
      <w:vertAlign w:val="superscript"/>
    </w:rPr>
  </w:style>
  <w:style w:type="character" w:styleId="Contents4">
    <w:name w:val="Contents 4"/>
    <w:link w:val="Style_8"/>
    <w:qFormat/>
    <w:rPr/>
  </w:style>
  <w:style w:type="character" w:styleId="Contents6">
    <w:name w:val="Contents 6"/>
    <w:link w:val="Style_9"/>
    <w:qFormat/>
    <w:rPr/>
  </w:style>
  <w:style w:type="character" w:styleId="ConsPlusNormal">
    <w:name w:val="ConsPlusNormal"/>
    <w:link w:val="Style_10"/>
    <w:qFormat/>
    <w:rPr>
      <w:rFonts w:ascii="Times New Roman" w:hAnsi="Times New Roman"/>
      <w:color w:val="000000"/>
      <w:sz w:val="28"/>
    </w:rPr>
  </w:style>
  <w:style w:type="character" w:styleId="Contents7">
    <w:name w:val="Contents 7"/>
    <w:link w:val="Style_11"/>
    <w:qFormat/>
    <w:rPr/>
  </w:style>
  <w:style w:type="character" w:styleId="ListParagraph">
    <w:name w:val="List Paragraph"/>
    <w:link w:val="Style_5"/>
    <w:qFormat/>
    <w:rPr/>
  </w:style>
  <w:style w:type="character" w:styleId="Heading3">
    <w:name w:val="Heading 3"/>
    <w:link w:val="Style_12"/>
    <w:qFormat/>
    <w:rPr>
      <w:rFonts w:ascii="XO Thames" w:hAnsi="XO Thames"/>
      <w:b/>
      <w:i/>
      <w:color w:val="000000"/>
    </w:rPr>
  </w:style>
  <w:style w:type="character" w:styleId="Style10">
    <w:name w:val="Интернет-ссылка"/>
    <w:link w:val="Style_25"/>
    <w:rPr>
      <w:color w:val="0000FF"/>
      <w:u w:val="single"/>
    </w:rPr>
  </w:style>
  <w:style w:type="character" w:styleId="Style11">
    <w:name w:val="Текст выноски Знак"/>
    <w:basedOn w:val="DefaultParagraphFont"/>
    <w:link w:val="Style_14"/>
    <w:qFormat/>
    <w:rPr>
      <w:rFonts w:ascii="Tahoma" w:hAnsi="Tahoma"/>
      <w:sz w:val="16"/>
    </w:rPr>
  </w:style>
  <w:style w:type="character" w:styleId="Style12">
    <w:name w:val="Верхний и нижний колонтитулы"/>
    <w:link w:val="Style_16"/>
    <w:qFormat/>
    <w:rPr/>
  </w:style>
  <w:style w:type="character" w:styleId="Indexheading">
    <w:name w:val="index heading"/>
    <w:link w:val="Style_17"/>
    <w:qFormat/>
    <w:rPr/>
  </w:style>
  <w:style w:type="character" w:styleId="S1">
    <w:name w:val="s_1"/>
    <w:link w:val="Style_18"/>
    <w:qFormat/>
    <w:rPr>
      <w:rFonts w:ascii="Times New Roman" w:hAnsi="Times New Roman"/>
      <w:sz w:val="24"/>
    </w:rPr>
  </w:style>
  <w:style w:type="character" w:styleId="Footer">
    <w:name w:val="Footer"/>
    <w:link w:val="Style_19"/>
    <w:qFormat/>
    <w:rPr>
      <w:sz w:val="20"/>
    </w:rPr>
  </w:style>
  <w:style w:type="character" w:styleId="Contents3">
    <w:name w:val="Contents 3"/>
    <w:link w:val="Style_20"/>
    <w:qFormat/>
    <w:rPr/>
  </w:style>
  <w:style w:type="character" w:styleId="FootnoteCharacters">
    <w:name w:val="Footnote Characters"/>
    <w:link w:val="Style_21"/>
    <w:qFormat/>
    <w:rPr>
      <w:vertAlign w:val="superscript"/>
    </w:rPr>
  </w:style>
  <w:style w:type="character" w:styleId="Heading5">
    <w:name w:val="Heading 5"/>
    <w:link w:val="Style_22"/>
    <w:qFormat/>
    <w:rPr>
      <w:rFonts w:ascii="XO Thames" w:hAnsi="XO Thames"/>
      <w:b/>
      <w:color w:val="000000"/>
      <w:sz w:val="22"/>
    </w:rPr>
  </w:style>
  <w:style w:type="character" w:styleId="Style13">
    <w:name w:val="Верхний колонтитул Знак"/>
    <w:basedOn w:val="DefaultParagraphFont"/>
    <w:link w:val="Style_23"/>
    <w:qFormat/>
    <w:rPr/>
  </w:style>
  <w:style w:type="character" w:styleId="Heading1">
    <w:name w:val="Heading 1"/>
    <w:link w:val="Style_24"/>
    <w:qFormat/>
    <w:rPr>
      <w:rFonts w:ascii="XO Thames" w:hAnsi="XO Thames"/>
      <w:b/>
      <w:sz w:val="32"/>
    </w:rPr>
  </w:style>
  <w:style w:type="character" w:styleId="Footnote">
    <w:name w:val="Footnote"/>
    <w:link w:val="Style_26"/>
    <w:qFormat/>
    <w:rPr>
      <w:rFonts w:ascii="Times New Roman" w:hAnsi="Times New Roman"/>
      <w:sz w:val="20"/>
    </w:rPr>
  </w:style>
  <w:style w:type="character" w:styleId="ConsPlusTitle">
    <w:name w:val="ConsPlusTitle"/>
    <w:link w:val="Style_27"/>
    <w:qFormat/>
    <w:rPr>
      <w:rFonts w:ascii="Times New Roman" w:hAnsi="Times New Roman"/>
      <w:b/>
      <w:color w:val="000000"/>
      <w:sz w:val="28"/>
    </w:rPr>
  </w:style>
  <w:style w:type="character" w:styleId="DefaultParagraphFont">
    <w:name w:val="Default Paragraph Font"/>
    <w:link w:val="Style_15"/>
    <w:qFormat/>
    <w:rPr/>
  </w:style>
  <w:style w:type="character" w:styleId="Caption">
    <w:name w:val="caption"/>
    <w:link w:val="Style_28"/>
    <w:qFormat/>
    <w:rPr>
      <w:i/>
      <w:sz w:val="24"/>
    </w:rPr>
  </w:style>
  <w:style w:type="character" w:styleId="Contents1">
    <w:name w:val="Contents 1"/>
    <w:link w:val="Style_29"/>
    <w:qFormat/>
    <w:rPr>
      <w:rFonts w:ascii="XO Thames" w:hAnsi="XO Thames"/>
      <w:b/>
    </w:rPr>
  </w:style>
  <w:style w:type="character" w:styleId="HeaderandFooter">
    <w:name w:val="Header and Footer"/>
    <w:link w:val="Style_30"/>
    <w:qFormat/>
    <w:rPr>
      <w:rFonts w:ascii="XO Thames" w:hAnsi="XO Thames"/>
      <w:sz w:val="20"/>
    </w:rPr>
  </w:style>
  <w:style w:type="character" w:styleId="Style14">
    <w:name w:val="Текст сноски Знак"/>
    <w:basedOn w:val="DefaultParagraphFont"/>
    <w:link w:val="Style_31"/>
    <w:qFormat/>
    <w:rPr>
      <w:rFonts w:ascii="Times New Roman" w:hAnsi="Times New Roman"/>
      <w:sz w:val="20"/>
    </w:rPr>
  </w:style>
  <w:style w:type="character" w:styleId="Contents9">
    <w:name w:val="Contents 9"/>
    <w:link w:val="Style_32"/>
    <w:qFormat/>
    <w:rPr/>
  </w:style>
  <w:style w:type="character" w:styleId="List">
    <w:name w:val="List"/>
    <w:basedOn w:val="Textbody"/>
    <w:link w:val="Style_33"/>
    <w:qFormat/>
    <w:rPr/>
  </w:style>
  <w:style w:type="character" w:styleId="Standard">
    <w:name w:val="Standard"/>
    <w:link w:val="Style_3"/>
    <w:qFormat/>
    <w:rPr>
      <w:rFonts w:ascii="Liberation Serif" w:hAnsi="Liberation Serif"/>
      <w:color w:val="000000"/>
      <w:sz w:val="24"/>
    </w:rPr>
  </w:style>
  <w:style w:type="character" w:styleId="Style15">
    <w:name w:val="Нижний колонтитул Знак"/>
    <w:basedOn w:val="DefaultParagraphFont"/>
    <w:link w:val="Style_35"/>
    <w:qFormat/>
    <w:rPr/>
  </w:style>
  <w:style w:type="character" w:styleId="Appleconvertedspace">
    <w:name w:val="apple-converted-space"/>
    <w:basedOn w:val="DefaultParagraphFont"/>
    <w:link w:val="Style_36"/>
    <w:qFormat/>
    <w:rPr/>
  </w:style>
  <w:style w:type="character" w:styleId="Contents8">
    <w:name w:val="Contents 8"/>
    <w:link w:val="Style_37"/>
    <w:qFormat/>
    <w:rPr/>
  </w:style>
  <w:style w:type="character" w:styleId="Caption1">
    <w:name w:val="Caption"/>
    <w:link w:val="Style_38"/>
    <w:qFormat/>
    <w:rPr>
      <w:i/>
      <w:sz w:val="24"/>
    </w:rPr>
  </w:style>
  <w:style w:type="character" w:styleId="Contents5">
    <w:name w:val="Contents 5"/>
    <w:link w:val="Style_39"/>
    <w:qFormat/>
    <w:rPr/>
  </w:style>
  <w:style w:type="character" w:styleId="Textbody">
    <w:name w:val="Text body"/>
    <w:link w:val="Style_34"/>
    <w:qFormat/>
    <w:rPr/>
  </w:style>
  <w:style w:type="character" w:styleId="Pc">
    <w:name w:val="pc"/>
    <w:link w:val="Style_40"/>
    <w:qFormat/>
    <w:rPr>
      <w:rFonts w:ascii="Times New Roman" w:hAnsi="Times New Roman"/>
      <w:sz w:val="24"/>
    </w:rPr>
  </w:style>
  <w:style w:type="character" w:styleId="Strong">
    <w:name w:val="Strong"/>
    <w:link w:val="Style_41"/>
    <w:qFormat/>
    <w:rPr>
      <w:b/>
    </w:rPr>
  </w:style>
  <w:style w:type="character" w:styleId="Style16">
    <w:name w:val="Указатель"/>
    <w:link w:val="Style_42"/>
    <w:qFormat/>
    <w:rPr/>
  </w:style>
  <w:style w:type="character" w:styleId="Style17">
    <w:name w:val="Заголовок"/>
    <w:link w:val="Style_43"/>
    <w:qFormat/>
    <w:rPr>
      <w:rFonts w:ascii="Liberation Sans" w:hAnsi="Liberation Sans"/>
      <w:sz w:val="28"/>
    </w:rPr>
  </w:style>
  <w:style w:type="character" w:styleId="Header">
    <w:name w:val="Header"/>
    <w:link w:val="Style_1"/>
    <w:qFormat/>
    <w:rPr>
      <w:sz w:val="20"/>
    </w:rPr>
  </w:style>
  <w:style w:type="character" w:styleId="Subtitle">
    <w:name w:val="Subtitle"/>
    <w:link w:val="Style_44"/>
    <w:qFormat/>
    <w:rPr>
      <w:rFonts w:ascii="XO Thames" w:hAnsi="XO Thames"/>
      <w:i/>
      <w:color w:val="616161"/>
      <w:sz w:val="24"/>
    </w:rPr>
  </w:style>
  <w:style w:type="character" w:styleId="Toc10">
    <w:name w:val="toc 10"/>
    <w:link w:val="Style_45"/>
    <w:qFormat/>
    <w:rPr/>
  </w:style>
  <w:style w:type="character" w:styleId="Title">
    <w:name w:val="Title"/>
    <w:link w:val="Style_46"/>
    <w:qFormat/>
    <w:rPr>
      <w:rFonts w:ascii="Liberation Sans" w:hAnsi="Liberation Sans"/>
      <w:sz w:val="28"/>
    </w:rPr>
  </w:style>
  <w:style w:type="character" w:styleId="Heading4">
    <w:name w:val="Heading 4"/>
    <w:link w:val="Style_47"/>
    <w:qFormat/>
    <w:rPr>
      <w:rFonts w:ascii="XO Thames" w:hAnsi="XO Thames"/>
      <w:b/>
      <w:color w:val="595959"/>
      <w:sz w:val="26"/>
    </w:rPr>
  </w:style>
  <w:style w:type="character" w:styleId="Heading2">
    <w:name w:val="Heading 2"/>
    <w:link w:val="Style_48"/>
    <w:qFormat/>
    <w:rPr>
      <w:rFonts w:ascii="XO Thames" w:hAnsi="XO Thames"/>
      <w:b/>
      <w:color w:val="00A0FF"/>
      <w:sz w:val="26"/>
    </w:rPr>
  </w:style>
  <w:style w:type="character" w:styleId="Style18">
    <w:name w:val="Символ сноски"/>
    <w:link w:val="Style_4"/>
    <w:qFormat/>
    <w:rPr/>
  </w:style>
  <w:style w:type="character" w:styleId="BalloonText">
    <w:name w:val="Balloon Text"/>
    <w:link w:val="Style_49"/>
    <w:qFormat/>
    <w:rPr>
      <w:rFonts w:ascii="Tahoma" w:hAnsi="Tahoma"/>
      <w:sz w:val="16"/>
    </w:rPr>
  </w:style>
  <w:style w:type="character" w:styleId="FontStyle23">
    <w:name w:val="Font Style23"/>
    <w:basedOn w:val="DefaultParagraphFont"/>
    <w:qFormat/>
    <w:rPr>
      <w:rFonts w:ascii="Times New Roman" w:hAnsi="Times New Roman" w:cs="Times New Roman"/>
      <w:b/>
      <w:bCs/>
      <w:sz w:val="22"/>
      <w:szCs w:val="22"/>
    </w:rPr>
  </w:style>
  <w:style w:type="paragraph" w:styleId="Style19">
    <w:name w:val="Заголовок"/>
    <w:basedOn w:val="Normal"/>
    <w:next w:val="Style20"/>
    <w:link w:val="Style_43_ch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20">
    <w:name w:val="Body Text"/>
    <w:basedOn w:val="Normal"/>
    <w:link w:val="Style_34_ch"/>
    <w:pPr>
      <w:spacing w:before="0" w:after="140"/>
    </w:pPr>
    <w:rPr/>
  </w:style>
  <w:style w:type="paragraph" w:styleId="Style21">
    <w:name w:val="List"/>
    <w:basedOn w:val="Style20"/>
    <w:link w:val="Style_33_ch"/>
    <w:pPr/>
    <w:rPr/>
  </w:style>
  <w:style w:type="paragraph" w:styleId="Style22">
    <w:name w:val="Caption"/>
    <w:basedOn w:val="Normal"/>
    <w:link w:val="Style_38_ch"/>
    <w:qFormat/>
    <w:pPr>
      <w:spacing w:before="120" w:after="120"/>
    </w:pPr>
    <w:rPr>
      <w:i/>
      <w:sz w:val="24"/>
    </w:rPr>
  </w:style>
  <w:style w:type="paragraph" w:styleId="Style23">
    <w:name w:val="Указатель"/>
    <w:basedOn w:val="Normal"/>
    <w:link w:val="Style_42_ch"/>
    <w:qFormat/>
    <w:pPr/>
    <w:rPr/>
  </w:style>
  <w:style w:type="paragraph" w:styleId="21">
    <w:name w:val="TOC 2"/>
    <w:next w:val="Normal"/>
    <w:link w:val="Style_6_ch"/>
    <w:uiPriority w:val="39"/>
    <w:pPr>
      <w:widowControl/>
      <w:suppressAutoHyphens w:val="true"/>
      <w:bidi w:val="0"/>
      <w:spacing w:lineRule="auto" w:line="240" w:before="0" w:after="0"/>
      <w:ind w:left="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24">
    <w:name w:val="Привязка сноски"/>
    <w:link w:val="Style_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41">
    <w:name w:val="TOC 4"/>
    <w:next w:val="Normal"/>
    <w:link w:val="Style_8_ch"/>
    <w:uiPriority w:val="39"/>
    <w:pPr>
      <w:widowControl/>
      <w:suppressAutoHyphens w:val="true"/>
      <w:bidi w:val="0"/>
      <w:spacing w:lineRule="auto" w:line="240" w:before="0" w:after="0"/>
      <w:ind w:left="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6">
    <w:name w:val="TOC 6"/>
    <w:next w:val="Normal"/>
    <w:link w:val="Style_9_ch"/>
    <w:uiPriority w:val="39"/>
    <w:pPr>
      <w:widowControl/>
      <w:suppressAutoHyphens w:val="true"/>
      <w:bidi w:val="0"/>
      <w:spacing w:lineRule="auto" w:line="240" w:before="0" w:after="0"/>
      <w:ind w:left="10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onsPlusNormal1">
    <w:name w:val="ConsPlusNormal"/>
    <w:link w:val="Style_10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7">
    <w:name w:val="TOC 7"/>
    <w:next w:val="Normal"/>
    <w:link w:val="Style_11_ch"/>
    <w:uiPriority w:val="39"/>
    <w:pPr>
      <w:widowControl/>
      <w:suppressAutoHyphens w:val="true"/>
      <w:bidi w:val="0"/>
      <w:spacing w:lineRule="auto" w:line="240" w:before="0" w:after="0"/>
      <w:ind w:left="1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ListParagraph1">
    <w:name w:val="List Paragraph"/>
    <w:basedOn w:val="Normal"/>
    <w:link w:val="Style_5_ch"/>
    <w:qFormat/>
    <w:pPr>
      <w:spacing w:before="0" w:after="200"/>
      <w:ind w:left="720" w:right="0" w:hanging="0"/>
      <w:contextualSpacing/>
    </w:pPr>
    <w:rPr/>
  </w:style>
  <w:style w:type="paragraph" w:styleId="Style25">
    <w:name w:val="Интернет-ссылка"/>
    <w:link w:val="Style_1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Style26">
    <w:name w:val="Текст выноски Знак"/>
    <w:basedOn w:val="DefaultParagraphFont1"/>
    <w:link w:val="Style_14_ch"/>
    <w:qFormat/>
    <w:pPr/>
    <w:rPr>
      <w:rFonts w:ascii="Tahoma" w:hAnsi="Tahoma"/>
      <w:sz w:val="16"/>
    </w:rPr>
  </w:style>
  <w:style w:type="paragraph" w:styleId="Style27">
    <w:name w:val="Верхний и нижний колонтитулы"/>
    <w:link w:val="Style_30_ch"/>
    <w:qFormat/>
    <w:pPr>
      <w:widowControl/>
      <w:suppressAutoHyphens w:val="true"/>
      <w:bidi w:val="0"/>
      <w:spacing w:lineRule="auto" w:line="360" w:before="0" w:after="0"/>
      <w:ind w:left="0" w:right="0" w:hanging="0"/>
      <w:jc w:val="left"/>
    </w:pPr>
    <w:rPr>
      <w:rFonts w:ascii="XO Thames" w:hAnsi="XO Thame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Indexheading1">
    <w:name w:val="index heading"/>
    <w:basedOn w:val="Normal"/>
    <w:link w:val="Style_17_ch"/>
    <w:qFormat/>
    <w:pPr/>
    <w:rPr/>
  </w:style>
  <w:style w:type="paragraph" w:styleId="S11">
    <w:name w:val="s_1"/>
    <w:basedOn w:val="Normal"/>
    <w:link w:val="Style_18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yle28">
    <w:name w:val="Footer"/>
    <w:basedOn w:val="Normal"/>
    <w:link w:val="Style_19_ch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31">
    <w:name w:val="TOC 3"/>
    <w:next w:val="Normal"/>
    <w:link w:val="Style_20_ch"/>
    <w:uiPriority w:val="39"/>
    <w:pPr>
      <w:widowControl/>
      <w:suppressAutoHyphens w:val="true"/>
      <w:bidi w:val="0"/>
      <w:spacing w:lineRule="auto" w:line="240" w:before="0" w:after="0"/>
      <w:ind w:left="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FootnoteCharacters1">
    <w:name w:val="Footnote Characters"/>
    <w:link w:val="Style_2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Style29">
    <w:name w:val="Верхний колонтитул Знак"/>
    <w:basedOn w:val="DefaultParagraphFont1"/>
    <w:link w:val="Style_23_ch"/>
    <w:qFormat/>
    <w:pPr/>
    <w:rPr/>
  </w:style>
  <w:style w:type="paragraph" w:styleId="Internetlink">
    <w:name w:val="Hyperlink"/>
    <w:link w:val="Style_2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Footnote1">
    <w:name w:val="Footnote"/>
    <w:basedOn w:val="Normal"/>
    <w:link w:val="Style_26_ch"/>
    <w:qFormat/>
    <w:pPr>
      <w:spacing w:lineRule="auto" w:line="240" w:before="0" w:after="0"/>
    </w:pPr>
    <w:rPr>
      <w:rFonts w:ascii="Times New Roman" w:hAnsi="Times New Roman"/>
      <w:sz w:val="20"/>
    </w:rPr>
  </w:style>
  <w:style w:type="paragraph" w:styleId="ConsPlusTitle1">
    <w:name w:val="ConsPlusTitle"/>
    <w:link w:val="Style_2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b/>
      <w:color w:val="000000"/>
      <w:spacing w:val="0"/>
      <w:kern w:val="0"/>
      <w:sz w:val="28"/>
      <w:szCs w:val="20"/>
      <w:lang w:val="ru-RU" w:eastAsia="zh-CN" w:bidi="hi-IN"/>
    </w:rPr>
  </w:style>
  <w:style w:type="paragraph" w:styleId="DefaultParagraphFont1">
    <w:name w:val="Default Paragraph Font"/>
    <w:link w:val="Style_1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aption2">
    <w:name w:val="caption"/>
    <w:basedOn w:val="Normal"/>
    <w:link w:val="Style_28_ch"/>
    <w:qFormat/>
    <w:pPr>
      <w:spacing w:before="120" w:after="120"/>
    </w:pPr>
    <w:rPr>
      <w:i/>
      <w:sz w:val="24"/>
    </w:rPr>
  </w:style>
  <w:style w:type="paragraph" w:styleId="11">
    <w:name w:val="TOC 1"/>
    <w:next w:val="Normal"/>
    <w:link w:val="Style_29_ch"/>
    <w:uiPriority w:val="39"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0">
    <w:name w:val="Текст сноски Знак"/>
    <w:basedOn w:val="DefaultParagraphFont1"/>
    <w:link w:val="Style_31_ch"/>
    <w:qFormat/>
    <w:pPr/>
    <w:rPr>
      <w:rFonts w:ascii="Times New Roman" w:hAnsi="Times New Roman"/>
      <w:sz w:val="20"/>
    </w:rPr>
  </w:style>
  <w:style w:type="paragraph" w:styleId="9">
    <w:name w:val="TOC 9"/>
    <w:next w:val="Normal"/>
    <w:link w:val="Style_32_ch"/>
    <w:uiPriority w:val="39"/>
    <w:pPr>
      <w:widowControl/>
      <w:suppressAutoHyphens w:val="true"/>
      <w:bidi w:val="0"/>
      <w:spacing w:lineRule="auto" w:line="240" w:before="0" w:after="0"/>
      <w:ind w:left="1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andard1">
    <w:name w:val="Standard"/>
    <w:link w:val="Style_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Liberation Serif" w:hAnsi="Liberation Serif" w:eastAsia="Tahoma" w:cs="Noto Sans Devanagari"/>
      <w:color w:val="000000"/>
      <w:spacing w:val="0"/>
      <w:kern w:val="0"/>
      <w:sz w:val="24"/>
      <w:szCs w:val="20"/>
      <w:lang w:val="ru-RU" w:eastAsia="zh-CN" w:bidi="hi-IN"/>
    </w:rPr>
  </w:style>
  <w:style w:type="paragraph" w:styleId="Style31">
    <w:name w:val="Нижний колонтитул Знак"/>
    <w:basedOn w:val="DefaultParagraphFont1"/>
    <w:link w:val="Style_35_ch"/>
    <w:qFormat/>
    <w:pPr/>
    <w:rPr/>
  </w:style>
  <w:style w:type="paragraph" w:styleId="Appleconvertedspace1">
    <w:name w:val="apple-converted-space"/>
    <w:basedOn w:val="DefaultParagraphFont1"/>
    <w:link w:val="Style_36_ch"/>
    <w:qFormat/>
    <w:pPr/>
    <w:rPr/>
  </w:style>
  <w:style w:type="paragraph" w:styleId="8">
    <w:name w:val="TOC 8"/>
    <w:next w:val="Normal"/>
    <w:link w:val="Style_37_ch"/>
    <w:uiPriority w:val="39"/>
    <w:pPr>
      <w:widowControl/>
      <w:suppressAutoHyphens w:val="true"/>
      <w:bidi w:val="0"/>
      <w:spacing w:lineRule="auto" w:line="240" w:before="0" w:after="0"/>
      <w:ind w:left="1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51">
    <w:name w:val="TOC 5"/>
    <w:next w:val="Normal"/>
    <w:link w:val="Style_39_ch"/>
    <w:uiPriority w:val="39"/>
    <w:pPr>
      <w:widowControl/>
      <w:suppressAutoHyphens w:val="true"/>
      <w:bidi w:val="0"/>
      <w:spacing w:lineRule="auto" w:line="240" w:before="0" w:after="0"/>
      <w:ind w:left="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Pc1">
    <w:name w:val="pc"/>
    <w:basedOn w:val="Normal"/>
    <w:link w:val="Style_40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rong1">
    <w:name w:val="Strong"/>
    <w:link w:val="Style_4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2">
    <w:name w:val="Header"/>
    <w:basedOn w:val="Normal"/>
    <w:link w:val="Style_1_ch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Style33">
    <w:name w:val="Subtitle"/>
    <w:next w:val="Normal"/>
    <w:link w:val="Style_44_ch"/>
    <w:uiPriority w:val="11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i/>
      <w:color w:val="616161"/>
      <w:spacing w:val="0"/>
      <w:kern w:val="0"/>
      <w:sz w:val="24"/>
      <w:szCs w:val="20"/>
      <w:lang w:val="ru-RU" w:eastAsia="zh-CN" w:bidi="hi-IN"/>
    </w:rPr>
  </w:style>
  <w:style w:type="paragraph" w:styleId="Toc101">
    <w:name w:val="toc 10"/>
    <w:next w:val="Normal"/>
    <w:link w:val="Style_45_ch"/>
    <w:uiPriority w:val="39"/>
    <w:qFormat/>
    <w:pPr>
      <w:widowControl/>
      <w:suppressAutoHyphens w:val="true"/>
      <w:bidi w:val="0"/>
      <w:spacing w:lineRule="auto" w:line="240" w:before="0" w:after="0"/>
      <w:ind w:left="1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34">
    <w:name w:val="Title"/>
    <w:basedOn w:val="Normal"/>
    <w:link w:val="Style_46_ch"/>
    <w:uiPriority w:val="10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35">
    <w:name w:val="Символ сноски"/>
    <w:link w:val="Style_4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BalloonText1">
    <w:name w:val="Balloon Text"/>
    <w:basedOn w:val="Normal"/>
    <w:link w:val="Style_49_ch"/>
    <w:qFormat/>
    <w:pPr>
      <w:spacing w:lineRule="auto" w:line="240" w:before="0" w:after="0"/>
    </w:pPr>
    <w:rPr>
      <w:rFonts w:ascii="Tahoma" w:hAnsi="Tahoma"/>
      <w:sz w:val="16"/>
    </w:rPr>
  </w:style>
  <w:style w:type="paragraph" w:styleId="Style36">
    <w:name w:val="Содержимое врезки"/>
    <w:basedOn w:val="Normal"/>
    <w:qFormat/>
    <w:pPr/>
    <w:rPr/>
  </w:style>
  <w:style w:type="paragraph" w:styleId="Style37">
    <w:name w:val="Body Text Indent"/>
    <w:basedOn w:val="Normal"/>
    <w:qFormat/>
    <w:pPr>
      <w:ind w:left="0" w:right="0" w:firstLine="709"/>
      <w:jc w:val="both"/>
    </w:pPr>
    <w:rPr/>
  </w:style>
  <w:style w:type="paragraph" w:styleId="Style38">
    <w:name w:val="Исполнитель документа"/>
    <w:basedOn w:val="Normal"/>
    <w:qFormat/>
    <w:pPr>
      <w:jc w:val="left"/>
    </w:pPr>
    <w:rPr/>
  </w:style>
  <w:style w:type="paragraph" w:styleId="Style39">
    <w:name w:val="Гриф_Экземпляр"/>
    <w:basedOn w:val="Normal"/>
    <w:qFormat/>
    <w:pPr/>
    <w:rPr/>
  </w:style>
  <w:style w:type="paragraph" w:styleId="IllustrationIndex1">
    <w:name w:val="Illustration Index 1"/>
    <w:qFormat/>
    <w:pPr>
      <w:widowControl/>
      <w:tabs>
        <w:tab w:val="clear" w:pos="709"/>
        <w:tab w:val="right" w:pos="9638" w:leader="dot"/>
      </w:tabs>
      <w:suppressAutoHyphens w:val="true"/>
      <w:bidi w:val="0"/>
      <w:spacing w:before="0" w:after="0"/>
      <w:jc w:val="left"/>
    </w:pPr>
    <w:rPr>
      <w:rFonts w:ascii="Calibri" w:hAnsi="Calibri" w:eastAsia="Noto Sans Devanagari" w:cs="Noto Sans Devanagari"/>
      <w:color w:val="000000"/>
      <w:kern w:val="0"/>
      <w:sz w:val="22"/>
      <w:szCs w:val="20"/>
      <w:lang w:val="ru-RU" w:eastAsia="zh-CN" w:bidi="hi-IN"/>
    </w:rPr>
  </w:style>
  <w:style w:type="table" w:default="1" w:styleId="Style_50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286</TotalTime>
  <Application>LibreOffice/7.1.4.2$Linux_X86_64 LibreOffice_project/a529a4fab45b75fefc5b6226684193eb000654f6</Application>
  <AppVersion>15.0000</AppVersion>
  <Pages>1</Pages>
  <Words>247</Words>
  <Characters>1731</Characters>
  <CharactersWithSpaces>1972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cp:lastPrinted>2024-08-28T16:34:09Z</cp:lastPrinted>
  <dcterms:modified xsi:type="dcterms:W3CDTF">2024-09-18T17:19:20Z</dcterms:modified>
  <cp:revision>60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