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Областного государственного унитарного энергетического предприятия «Электросетевая компания по эксплуатации электрических сетей «Облкоммунэнерго»»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ПС 35/10 «Красноармейская»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  <w:t>от 21 февраля 2024 года № 32-р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4 по 13 марта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проверка в отношении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понижающей станци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и</w:t>
        <w:br/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ПС 35/10 «Красноармейская» ОГУЭП «Облкоммунэнерго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нарушения, указанные в пунктах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2 и 4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Предписания, субъектом ТЭК в установленный срок устранены в полном объеме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(Акт проверки от 13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марта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2024 г.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№ ТЭК-19/2024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).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Application>LibreOffice/7.0.4.2$Linux_X86_64 LibreOffice_project/dcf040e67528d9187c66b2379df5ea4407429775</Application>
  <AppVersion>15.0000</AppVersion>
  <Pages>1</Pages>
  <Words>164</Words>
  <Characters>1197</Characters>
  <CharactersWithSpaces>1354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2024-02-20T18:23:57Z</cp:lastPrinted>
  <dcterms:modified xsi:type="dcterms:W3CDTF">2024-03-18T15:36:43Z</dcterms:modified>
  <cp:revision>65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