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плановой проверки в отношении </w:t>
      </w:r>
    </w:p>
    <w:p>
      <w:pPr>
        <w:pStyle w:val="Normal"/>
        <w:bidi w:val="0"/>
        <w:spacing w:lineRule="auto" w:line="240" w:before="0" w:after="0"/>
        <w:ind w:left="0" w:right="0" w:firstLine="709"/>
        <w:jc w:val="center"/>
        <w:rPr/>
      </w:pPr>
      <w:r>
        <w:rPr>
          <w:rStyle w:val="Style9"/>
          <w:rFonts w:eastAsia="Tahoma" w:cs="Times New Roman" w:ascii="Times New Roman" w:hAnsi="Times New Roman"/>
          <w:b/>
          <w:bCs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газовой котельной «Центральная»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муниципального унитарного предприятия «Жигаловское коммунальное управление»</w:t>
      </w:r>
    </w:p>
    <w:p>
      <w:pPr>
        <w:pStyle w:val="Normal"/>
        <w:spacing w:lineRule="auto" w:line="240"/>
        <w:ind w:left="0" w:right="0" w:hanging="0"/>
        <w:jc w:val="center"/>
        <w:rPr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kern w:val="2"/>
          <w:sz w:val="26"/>
          <w:szCs w:val="26"/>
          <w:vertAlign w:val="superscript"/>
          <w:lang w:val="ru-RU" w:eastAsia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sz w:val="26"/>
          <w:szCs w:val="26"/>
          <w:vertAlign w:val="superscript"/>
          <w:lang w:val="ru-RU" w:eastAsia="ar-SA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sz w:val="26"/>
          <w:szCs w:val="26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3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ascii="Times New Roman" w:hAnsi="Times New Roman"/>
          <w:color w:val="000000"/>
          <w:sz w:val="26"/>
          <w:szCs w:val="26"/>
        </w:rPr>
        <w:t>4</w:t>
      </w:r>
      <w:r>
        <w:rPr>
          <w:rFonts w:ascii="Times New Roman" w:hAnsi="Times New Roman"/>
          <w:sz w:val="26"/>
          <w:szCs w:val="26"/>
        </w:rPr>
        <w:t xml:space="preserve"> год, 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 xml:space="preserve">, которым присвоена категория опасности, утвержденными постановлением 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 xml:space="preserve">, в период с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5</w:t>
      </w:r>
      <w:r>
        <w:rPr>
          <w:rFonts w:ascii="Times New Roman" w:hAnsi="Times New Roman"/>
          <w:sz w:val="26"/>
          <w:szCs w:val="26"/>
        </w:rPr>
        <w:t xml:space="preserve"> по </w:t>
      </w:r>
      <w:r>
        <w:rPr>
          <w:rFonts w:ascii="Times New Roman" w:hAnsi="Times New Roman"/>
          <w:color w:val="000000"/>
          <w:sz w:val="26"/>
          <w:szCs w:val="26"/>
        </w:rPr>
        <w:t>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9 февраля</w:t>
      </w:r>
      <w:r>
        <w:rPr>
          <w:rFonts w:ascii="Times New Roman" w:hAnsi="Times New Roman"/>
          <w:sz w:val="26"/>
          <w:szCs w:val="26"/>
        </w:rPr>
        <w:t xml:space="preserve"> 202</w:t>
      </w:r>
      <w:r>
        <w:rPr>
          <w:rFonts w:ascii="Times New Roman" w:hAnsi="Times New Roman"/>
          <w:color w:val="000000"/>
          <w:sz w:val="26"/>
          <w:szCs w:val="26"/>
        </w:rPr>
        <w:t>4</w:t>
      </w:r>
      <w:r>
        <w:rPr>
          <w:rFonts w:ascii="Times New Roman" w:hAnsi="Times New Roman"/>
          <w:sz w:val="26"/>
          <w:szCs w:val="26"/>
        </w:rPr>
        <w:t xml:space="preserve"> года проведена плановая проверка в отношении </w:t>
      </w:r>
      <w:r>
        <w:rPr>
          <w:rStyle w:val="Style9"/>
          <w:rFonts w:eastAsia="Tahoma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Газовой котельной «Центральная»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 xml:space="preserve"> муниципального унитарного предприятия «Жигаловское коммунальное управление» низкой категории опасности</w:t>
      </w:r>
      <w:r>
        <w:rPr>
          <w:rFonts w:ascii="Times New Roman" w:hAnsi="Times New Roman"/>
          <w:b w:val="false"/>
          <w:bCs w:val="false"/>
          <w:sz w:val="26"/>
          <w:szCs w:val="26"/>
        </w:rPr>
        <w:t>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>По результатам проверки составлен Акт от 2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9 февраля</w:t>
      </w:r>
      <w:r>
        <w:rPr>
          <w:rFonts w:ascii="Times New Roman" w:hAnsi="Times New Roman"/>
          <w:sz w:val="26"/>
          <w:szCs w:val="26"/>
        </w:rPr>
        <w:t xml:space="preserve"> 2024</w:t>
      </w:r>
      <w:r>
        <w:rPr>
          <w:rFonts w:ascii="Times New Roman" w:hAnsi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г.</w:t>
        <w:br/>
        <w:t>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16</w:t>
      </w:r>
      <w:r>
        <w:rPr>
          <w:rFonts w:ascii="Times New Roman" w:hAnsi="Times New Roman"/>
          <w:sz w:val="26"/>
          <w:szCs w:val="26"/>
        </w:rPr>
        <w:t xml:space="preserve">/2024. Субъекту ТЭК выдано предписание </w:t>
      </w:r>
      <w:r>
        <w:rPr>
          <w:rFonts w:ascii="Times New Roman" w:hAnsi="Times New Roman"/>
          <w:color w:val="000000"/>
          <w:sz w:val="26"/>
          <w:szCs w:val="26"/>
        </w:rPr>
        <w:t>от 29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февраля</w:t>
      </w:r>
      <w:r>
        <w:rPr>
          <w:rFonts w:ascii="Times New Roman" w:hAnsi="Times New Roman"/>
          <w:color w:val="000000"/>
          <w:sz w:val="26"/>
          <w:szCs w:val="26"/>
        </w:rPr>
        <w:t xml:space="preserve"> 2024 г.</w:t>
        <w:br/>
        <w:t>№ ТЭК-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16</w:t>
      </w:r>
      <w:r>
        <w:rPr>
          <w:rFonts w:ascii="Times New Roman" w:hAnsi="Times New Roman"/>
          <w:color w:val="000000"/>
          <w:sz w:val="26"/>
          <w:szCs w:val="26"/>
        </w:rPr>
        <w:t>/2024 (713/</w:t>
      </w:r>
      <w:r>
        <w:rPr>
          <w:rFonts w:ascii="Times New Roman" w:hAnsi="Times New Roman"/>
          <w:strike w:val="false"/>
          <w:dstrike w:val="false"/>
          <w:color w:val="000000"/>
          <w:sz w:val="26"/>
          <w:szCs w:val="26"/>
        </w:rPr>
        <w:t>9/2-</w:t>
      </w:r>
      <w:r>
        <w:rPr>
          <w:rFonts w:eastAsia="Tahoma" w:cs="Noto Sans Devanagari" w:ascii="Times New Roman" w:hAnsi="Times New Roman"/>
          <w:strike w:val="false"/>
          <w:dstrike w:val="false"/>
          <w:color w:val="000000"/>
          <w:spacing w:val="0"/>
          <w:kern w:val="0"/>
          <w:sz w:val="26"/>
          <w:szCs w:val="26"/>
          <w:lang w:val="ru-RU" w:eastAsia="zh-CN" w:bidi="hi-IN"/>
        </w:rPr>
        <w:t>662</w:t>
      </w:r>
      <w:r>
        <w:rPr>
          <w:rFonts w:eastAsia="Tahoma" w:cs="Noto Sans Devanagari" w:ascii="Times New Roman" w:hAnsi="Times New Roman"/>
          <w:strike w:val="false"/>
          <w:dstrike w:val="false"/>
          <w:color w:val="000000"/>
          <w:spacing w:val="0"/>
          <w:kern w:val="0"/>
          <w:sz w:val="26"/>
          <w:szCs w:val="26"/>
          <w:shd w:fill="auto" w:val="clear"/>
          <w:lang w:val="ru-RU" w:eastAsia="zh-CN" w:bidi="hi-IN"/>
        </w:rPr>
        <w:t>)</w:t>
      </w:r>
      <w:r>
        <w:rPr>
          <w:rFonts w:ascii="Times New Roman" w:hAnsi="Times New Roman"/>
          <w:strike w:val="false"/>
          <w:dstrike w:val="false"/>
          <w:color w:val="000000"/>
          <w:sz w:val="26"/>
          <w:szCs w:val="26"/>
        </w:rPr>
        <w:t xml:space="preserve"> об уст</w:t>
      </w:r>
      <w:r>
        <w:rPr>
          <w:rFonts w:ascii="Times New Roman" w:hAnsi="Times New Roman"/>
          <w:color w:val="000000"/>
          <w:sz w:val="26"/>
          <w:szCs w:val="26"/>
        </w:rPr>
        <w:t xml:space="preserve">ранении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shd w:fill="auto" w:val="clear"/>
          <w:lang w:val="ru-RU" w:eastAsia="zh-CN" w:bidi="hi-IN"/>
        </w:rPr>
        <w:t>13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</w:t>
      </w:r>
      <w:r>
        <w:rPr>
          <w:rFonts w:ascii="Times New Roman" w:hAnsi="Times New Roman"/>
          <w:color w:val="000000"/>
          <w:sz w:val="26"/>
          <w:szCs w:val="26"/>
        </w:rPr>
        <w:t>нарушений обязательных требований Правил по обеспечению безопасности и антитеррористической защищенности объектов топливно-энергетического комплекса, утверждённых постановлением Правительства Российской Федерации от 5 мая 2012 г.</w:t>
        <w:br/>
        <w:t>№ 458дсп.</w:t>
      </w:r>
    </w:p>
    <w:p>
      <w:pPr>
        <w:pStyle w:val="Standard1"/>
        <w:spacing w:before="0" w:after="0"/>
        <w:ind w:left="0" w:right="0" w:firstLine="708"/>
        <w:jc w:val="both"/>
        <w:rPr/>
      </w:pP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В отношении юридического лица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spacing w:val="0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>муниципального унитарного предприятия «Жигаловское коммунальное управление»</w:t>
      </w:r>
      <w:r>
        <w:rPr>
          <w:rStyle w:val="Style18"/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shd w:fill="auto" w:val="clear"/>
          <w:vertAlign w:val="baseline"/>
          <w:lang w:val="ru-RU" w:eastAsia="ru-RU" w:bidi="ar-SA"/>
        </w:rPr>
        <w:t xml:space="preserve"> возбуждено дело об административном правонарушении по части 1 статьи 20.30 КоАП РФ.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color w:val="000000"/>
          <w:spacing w:val="-2"/>
          <w:sz w:val="26"/>
          <w:szCs w:val="26"/>
        </w:rPr>
        <w:t>Информация о результатах проверки направлена в антитеррористическую комиссию в Иркутской области.</w:t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Style37"/>
        <w:spacing w:lineRule="auto" w:line="240" w:before="0" w:after="0"/>
        <w:ind w:left="0" w:right="0" w:hanging="0"/>
        <w:jc w:val="right"/>
        <w:rPr>
          <w:rFonts w:ascii="Times New Roman" w:hAnsi="Times New Roman" w:eastAsia="Tahoma" w:cs="Noto Sans Devanagari"/>
          <w:color w:val="000000"/>
          <w:spacing w:val="0"/>
          <w:kern w:val="0"/>
          <w:sz w:val="26"/>
          <w:szCs w:val="26"/>
          <w:lang w:val="ru-RU" w:eastAsia="zh-CN" w:bidi="hi-IN"/>
        </w:rPr>
      </w:pP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b/>
          <w:b/>
          <w:bCs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О</w:t>
      </w:r>
      <w:r>
        <w:rPr>
          <w:rFonts w:ascii="Times New Roman" w:hAnsi="Times New Roman"/>
          <w:b/>
          <w:bCs/>
          <w:sz w:val="26"/>
          <w:szCs w:val="26"/>
        </w:rPr>
        <w:t xml:space="preserve">тдел государственного контроля </w:t>
      </w:r>
    </w:p>
    <w:p>
      <w:pPr>
        <w:pStyle w:val="Style37"/>
        <w:spacing w:lineRule="auto" w:line="240" w:before="0" w:after="0"/>
        <w:ind w:left="0" w:right="0" w:hanging="0"/>
        <w:jc w:val="left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Style37"/>
        <w:spacing w:lineRule="auto" w:line="240" w:before="0" w:after="0"/>
        <w:ind w:left="0" w:right="0" w:hanging="0"/>
        <w:jc w:val="left"/>
        <w:rPr>
          <w:b/>
          <w:b/>
          <w:bCs/>
        </w:rPr>
      </w:pPr>
      <w:r>
        <w:rPr/>
      </w:r>
    </w:p>
    <w:p>
      <w:pPr>
        <w:pStyle w:val="Style37"/>
        <w:spacing w:lineRule="auto" w:line="240" w:before="0" w:after="0"/>
        <w:ind w:left="0" w:right="0" w:hanging="0"/>
        <w:jc w:val="left"/>
        <w:rPr>
          <w:b/>
          <w:b/>
          <w:bCs/>
        </w:rPr>
      </w:pPr>
      <w:r>
        <w:rPr>
          <w:b/>
          <w:bCs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XO Thames">
    <w:charset w:val="01"/>
    <w:family w:val="roman"/>
    <w:pitch w:val="default"/>
  </w:font>
  <w:font w:name="Times New Roman">
    <w:charset w:val="01"/>
    <w:family w:val="roman"/>
    <w:pitch w:val="default"/>
  </w:font>
  <w:font w:name="Tahoma">
    <w:charset w:val="01"/>
    <w:family w:val="roman"/>
    <w:pitch w:val="default"/>
  </w:font>
  <w:font w:name="Liberation Serif">
    <w:altName w:val="Times New Roman"/>
    <w:charset w:val="01"/>
    <w:family w:val="roman"/>
    <w:pitch w:val="default"/>
  </w:font>
  <w:font w:name="Liberation Sans">
    <w:altName w:val="Arial"/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3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2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48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2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7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2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6"/>
    <w:qFormat/>
    <w:rPr/>
  </w:style>
  <w:style w:type="character" w:styleId="Style9">
    <w:name w:val="Привязка сноски"/>
    <w:link w:val="Style_7"/>
    <w:rPr>
      <w:vertAlign w:val="superscript"/>
    </w:rPr>
  </w:style>
  <w:style w:type="character" w:styleId="Contents4">
    <w:name w:val="Contents 4"/>
    <w:link w:val="Style_8"/>
    <w:qFormat/>
    <w:rPr/>
  </w:style>
  <w:style w:type="character" w:styleId="Contents6">
    <w:name w:val="Contents 6"/>
    <w:link w:val="Style_9"/>
    <w:qFormat/>
    <w:rPr/>
  </w:style>
  <w:style w:type="character" w:styleId="ConsPlusNormal">
    <w:name w:val="ConsPlusNormal"/>
    <w:link w:val="Style_10"/>
    <w:qFormat/>
    <w:rPr>
      <w:rFonts w:ascii="Times New Roman" w:hAnsi="Times New Roman"/>
      <w:color w:val="000000"/>
      <w:sz w:val="28"/>
    </w:rPr>
  </w:style>
  <w:style w:type="character" w:styleId="Contents7">
    <w:name w:val="Contents 7"/>
    <w:link w:val="Style_11"/>
    <w:qFormat/>
    <w:rPr/>
  </w:style>
  <w:style w:type="character" w:styleId="ListParagraph">
    <w:name w:val="List Paragraph"/>
    <w:link w:val="Style_5"/>
    <w:qFormat/>
    <w:rPr/>
  </w:style>
  <w:style w:type="character" w:styleId="Heading3">
    <w:name w:val="Heading 3"/>
    <w:link w:val="Style_12"/>
    <w:qFormat/>
    <w:rPr>
      <w:rFonts w:ascii="XO Thames" w:hAnsi="XO Thames"/>
      <w:b/>
      <w:i/>
      <w:color w:val="000000"/>
    </w:rPr>
  </w:style>
  <w:style w:type="character" w:styleId="Style10">
    <w:name w:val="Интернет-ссылка"/>
    <w:link w:val="Style_25"/>
    <w:rPr>
      <w:color w:val="0000FF"/>
      <w:u w:val="single"/>
    </w:rPr>
  </w:style>
  <w:style w:type="character" w:styleId="Style11">
    <w:name w:val="Текст выноски Знак"/>
    <w:basedOn w:val="DefaultParagraphFont"/>
    <w:link w:val="Style_14"/>
    <w:qFormat/>
    <w:rPr>
      <w:rFonts w:ascii="Tahoma" w:hAnsi="Tahoma"/>
      <w:sz w:val="16"/>
    </w:rPr>
  </w:style>
  <w:style w:type="character" w:styleId="Style12">
    <w:name w:val="Верхний и нижний колонтитулы"/>
    <w:link w:val="Style_16"/>
    <w:qFormat/>
    <w:rPr/>
  </w:style>
  <w:style w:type="character" w:styleId="Indexheading">
    <w:name w:val="index heading"/>
    <w:link w:val="Style_17"/>
    <w:qFormat/>
    <w:rPr/>
  </w:style>
  <w:style w:type="character" w:styleId="S1">
    <w:name w:val="s_1"/>
    <w:link w:val="Style_18"/>
    <w:qFormat/>
    <w:rPr>
      <w:rFonts w:ascii="Times New Roman" w:hAnsi="Times New Roman"/>
      <w:sz w:val="24"/>
    </w:rPr>
  </w:style>
  <w:style w:type="character" w:styleId="Footer">
    <w:name w:val="Footer"/>
    <w:link w:val="Style_19"/>
    <w:qFormat/>
    <w:rPr>
      <w:sz w:val="20"/>
    </w:rPr>
  </w:style>
  <w:style w:type="character" w:styleId="Contents3">
    <w:name w:val="Contents 3"/>
    <w:link w:val="Style_20"/>
    <w:qFormat/>
    <w:rPr/>
  </w:style>
  <w:style w:type="character" w:styleId="FootnoteCharacters">
    <w:name w:val="Footnote Characters"/>
    <w:link w:val="Style_21"/>
    <w:qFormat/>
    <w:rPr>
      <w:vertAlign w:val="superscript"/>
    </w:rPr>
  </w:style>
  <w:style w:type="character" w:styleId="Heading5">
    <w:name w:val="Heading 5"/>
    <w:link w:val="Style_22"/>
    <w:qFormat/>
    <w:rPr>
      <w:rFonts w:ascii="XO Thames" w:hAnsi="XO Thames"/>
      <w:b/>
      <w:color w:val="000000"/>
      <w:sz w:val="22"/>
    </w:rPr>
  </w:style>
  <w:style w:type="character" w:styleId="Style13">
    <w:name w:val="Верхний колонтитул Знак"/>
    <w:basedOn w:val="DefaultParagraphFont"/>
    <w:link w:val="Style_23"/>
    <w:qFormat/>
    <w:rPr/>
  </w:style>
  <w:style w:type="character" w:styleId="Heading1">
    <w:name w:val="Heading 1"/>
    <w:link w:val="Style_24"/>
    <w:qFormat/>
    <w:rPr>
      <w:rFonts w:ascii="XO Thames" w:hAnsi="XO Thames"/>
      <w:b/>
      <w:sz w:val="32"/>
    </w:rPr>
  </w:style>
  <w:style w:type="character" w:styleId="Footnote">
    <w:name w:val="Footnote"/>
    <w:link w:val="Style_26"/>
    <w:qFormat/>
    <w:rPr>
      <w:rFonts w:ascii="Times New Roman" w:hAnsi="Times New Roman"/>
      <w:sz w:val="20"/>
    </w:rPr>
  </w:style>
  <w:style w:type="character" w:styleId="ConsPlusTitle">
    <w:name w:val="ConsPlusTitle"/>
    <w:link w:val="Style_27"/>
    <w:qFormat/>
    <w:rPr>
      <w:rFonts w:ascii="Times New Roman" w:hAnsi="Times New Roman"/>
      <w:b/>
      <w:color w:val="000000"/>
      <w:sz w:val="28"/>
    </w:rPr>
  </w:style>
  <w:style w:type="character" w:styleId="DefaultParagraphFont">
    <w:name w:val="Default Paragraph Font"/>
    <w:link w:val="Style_15"/>
    <w:qFormat/>
    <w:rPr/>
  </w:style>
  <w:style w:type="character" w:styleId="Caption">
    <w:name w:val="caption"/>
    <w:link w:val="Style_28"/>
    <w:qFormat/>
    <w:rPr>
      <w:i/>
      <w:sz w:val="24"/>
    </w:rPr>
  </w:style>
  <w:style w:type="character" w:styleId="Contents1">
    <w:name w:val="Contents 1"/>
    <w:link w:val="Style_29"/>
    <w:qFormat/>
    <w:rPr>
      <w:rFonts w:ascii="XO Thames" w:hAnsi="XO Thames"/>
      <w:b/>
    </w:rPr>
  </w:style>
  <w:style w:type="character" w:styleId="HeaderandFooter">
    <w:name w:val="Header and Footer"/>
    <w:link w:val="Style_30"/>
    <w:qFormat/>
    <w:rPr>
      <w:rFonts w:ascii="XO Thames" w:hAnsi="XO Thames"/>
      <w:sz w:val="20"/>
    </w:rPr>
  </w:style>
  <w:style w:type="character" w:styleId="Style14">
    <w:name w:val="Текст сноски Знак"/>
    <w:basedOn w:val="DefaultParagraphFont"/>
    <w:link w:val="Style_31"/>
    <w:qFormat/>
    <w:rPr>
      <w:rFonts w:ascii="Times New Roman" w:hAnsi="Times New Roman"/>
      <w:sz w:val="20"/>
    </w:rPr>
  </w:style>
  <w:style w:type="character" w:styleId="Contents9">
    <w:name w:val="Contents 9"/>
    <w:link w:val="Style_32"/>
    <w:qFormat/>
    <w:rPr/>
  </w:style>
  <w:style w:type="character" w:styleId="List">
    <w:name w:val="List"/>
    <w:basedOn w:val="Textbody"/>
    <w:link w:val="Style_33"/>
    <w:qFormat/>
    <w:rPr/>
  </w:style>
  <w:style w:type="character" w:styleId="Standard">
    <w:name w:val="Standard"/>
    <w:link w:val="Style_3"/>
    <w:qFormat/>
    <w:rPr>
      <w:rFonts w:ascii="Liberation Serif" w:hAnsi="Liberation Serif"/>
      <w:color w:val="000000"/>
      <w:sz w:val="24"/>
    </w:rPr>
  </w:style>
  <w:style w:type="character" w:styleId="Style15">
    <w:name w:val="Нижний колонтитул Знак"/>
    <w:basedOn w:val="DefaultParagraphFont"/>
    <w:link w:val="Style_35"/>
    <w:qFormat/>
    <w:rPr/>
  </w:style>
  <w:style w:type="character" w:styleId="Appleconvertedspace">
    <w:name w:val="apple-converted-space"/>
    <w:basedOn w:val="DefaultParagraphFont"/>
    <w:link w:val="Style_36"/>
    <w:qFormat/>
    <w:rPr/>
  </w:style>
  <w:style w:type="character" w:styleId="Contents8">
    <w:name w:val="Contents 8"/>
    <w:link w:val="Style_37"/>
    <w:qFormat/>
    <w:rPr/>
  </w:style>
  <w:style w:type="character" w:styleId="Caption1">
    <w:name w:val="Caption"/>
    <w:link w:val="Style_38"/>
    <w:qFormat/>
    <w:rPr>
      <w:i/>
      <w:sz w:val="24"/>
    </w:rPr>
  </w:style>
  <w:style w:type="character" w:styleId="Contents5">
    <w:name w:val="Contents 5"/>
    <w:link w:val="Style_39"/>
    <w:qFormat/>
    <w:rPr/>
  </w:style>
  <w:style w:type="character" w:styleId="Textbody">
    <w:name w:val="Text body"/>
    <w:link w:val="Style_34"/>
    <w:qFormat/>
    <w:rPr/>
  </w:style>
  <w:style w:type="character" w:styleId="Pc">
    <w:name w:val="pc"/>
    <w:link w:val="Style_40"/>
    <w:qFormat/>
    <w:rPr>
      <w:rFonts w:ascii="Times New Roman" w:hAnsi="Times New Roman"/>
      <w:sz w:val="24"/>
    </w:rPr>
  </w:style>
  <w:style w:type="character" w:styleId="Strong">
    <w:name w:val="Strong"/>
    <w:link w:val="Style_41"/>
    <w:qFormat/>
    <w:rPr>
      <w:b/>
    </w:rPr>
  </w:style>
  <w:style w:type="character" w:styleId="Style16">
    <w:name w:val="Указатель"/>
    <w:link w:val="Style_42"/>
    <w:qFormat/>
    <w:rPr/>
  </w:style>
  <w:style w:type="character" w:styleId="Style17">
    <w:name w:val="Заголовок"/>
    <w:link w:val="Style_43"/>
    <w:qFormat/>
    <w:rPr>
      <w:rFonts w:ascii="Liberation Sans" w:hAnsi="Liberation Sans"/>
      <w:sz w:val="28"/>
    </w:rPr>
  </w:style>
  <w:style w:type="character" w:styleId="Header">
    <w:name w:val="Header"/>
    <w:link w:val="Style_1"/>
    <w:qFormat/>
    <w:rPr>
      <w:sz w:val="20"/>
    </w:rPr>
  </w:style>
  <w:style w:type="character" w:styleId="Subtitle">
    <w:name w:val="Subtitle"/>
    <w:link w:val="Style_44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45"/>
    <w:qFormat/>
    <w:rPr/>
  </w:style>
  <w:style w:type="character" w:styleId="Title">
    <w:name w:val="Title"/>
    <w:link w:val="Style_46"/>
    <w:qFormat/>
    <w:rPr>
      <w:rFonts w:ascii="Liberation Sans" w:hAnsi="Liberation Sans"/>
      <w:sz w:val="28"/>
    </w:rPr>
  </w:style>
  <w:style w:type="character" w:styleId="Heading4">
    <w:name w:val="Heading 4"/>
    <w:link w:val="Style_47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8"/>
    <w:qFormat/>
    <w:rPr>
      <w:rFonts w:ascii="XO Thames" w:hAnsi="XO Thames"/>
      <w:b/>
      <w:color w:val="00A0FF"/>
      <w:sz w:val="26"/>
    </w:rPr>
  </w:style>
  <w:style w:type="character" w:styleId="Style18">
    <w:name w:val="Символ сноски"/>
    <w:link w:val="Style_4"/>
    <w:qFormat/>
    <w:rPr/>
  </w:style>
  <w:style w:type="character" w:styleId="BalloonText">
    <w:name w:val="Balloon Text"/>
    <w:link w:val="Style_49"/>
    <w:qFormat/>
    <w:rPr>
      <w:rFonts w:ascii="Tahoma" w:hAnsi="Tahoma"/>
      <w:sz w:val="16"/>
    </w:rPr>
  </w:style>
  <w:style w:type="paragraph" w:styleId="Style19">
    <w:name w:val="Заголовок"/>
    <w:basedOn w:val="Normal"/>
    <w:next w:val="Style20"/>
    <w:link w:val="Style_43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20">
    <w:name w:val="Body Text"/>
    <w:basedOn w:val="Normal"/>
    <w:link w:val="Style_34_ch"/>
    <w:pPr>
      <w:spacing w:before="0" w:after="140"/>
    </w:pPr>
    <w:rPr/>
  </w:style>
  <w:style w:type="paragraph" w:styleId="Style21">
    <w:name w:val="List"/>
    <w:basedOn w:val="Style20"/>
    <w:link w:val="Style_33_ch"/>
    <w:pPr/>
    <w:rPr/>
  </w:style>
  <w:style w:type="paragraph" w:styleId="Style22">
    <w:name w:val="Caption"/>
    <w:basedOn w:val="Normal"/>
    <w:link w:val="Style_38_ch"/>
    <w:qFormat/>
    <w:pPr>
      <w:spacing w:before="120" w:after="120"/>
    </w:pPr>
    <w:rPr>
      <w:i/>
      <w:sz w:val="24"/>
    </w:rPr>
  </w:style>
  <w:style w:type="paragraph" w:styleId="Style23">
    <w:name w:val="Указатель"/>
    <w:basedOn w:val="Normal"/>
    <w:link w:val="Style_42_ch"/>
    <w:qFormat/>
    <w:pPr/>
    <w:rPr/>
  </w:style>
  <w:style w:type="paragraph" w:styleId="21">
    <w:name w:val="TOC 2"/>
    <w:next w:val="Normal"/>
    <w:link w:val="Style_6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4">
    <w:name w:val="Привязка сноски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9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5_ch"/>
    <w:qFormat/>
    <w:pPr>
      <w:spacing w:before="0" w:after="200"/>
      <w:ind w:left="720" w:right="0" w:hanging="0"/>
      <w:contextualSpacing/>
    </w:pPr>
    <w:rPr/>
  </w:style>
  <w:style w:type="paragraph" w:styleId="Style25">
    <w:name w:val="Интернет-ссылка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6">
    <w:name w:val="Текст выноски Знак"/>
    <w:basedOn w:val="DefaultParagraphFont1"/>
    <w:link w:val="Style_14_ch"/>
    <w:qFormat/>
    <w:pPr/>
    <w:rPr>
      <w:rFonts w:ascii="Tahoma" w:hAnsi="Tahoma"/>
      <w:sz w:val="16"/>
    </w:rPr>
  </w:style>
  <w:style w:type="paragraph" w:styleId="Style27">
    <w:name w:val="Верхний и нижний колонтитулы"/>
    <w:link w:val="Style_30_ch"/>
    <w:qFormat/>
    <w:pPr>
      <w:widowControl/>
      <w:suppressAutoHyphens w:val="tru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Normal"/>
    <w:link w:val="Style_17_ch"/>
    <w:qFormat/>
    <w:pPr/>
    <w:rPr/>
  </w:style>
  <w:style w:type="paragraph" w:styleId="S11">
    <w:name w:val="s_1"/>
    <w:basedOn w:val="Normal"/>
    <w:link w:val="Style_18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yle28">
    <w:name w:val="Footer"/>
    <w:basedOn w:val="Normal"/>
    <w:link w:val="Style_19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31">
    <w:name w:val="TOC 3"/>
    <w:next w:val="Normal"/>
    <w:link w:val="Style_20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29">
    <w:name w:val="Верхний колонтитул Знак"/>
    <w:basedOn w:val="DefaultParagraphFont1"/>
    <w:link w:val="Style_23_ch"/>
    <w:qFormat/>
    <w:pPr/>
    <w:rPr/>
  </w:style>
  <w:style w:type="paragraph" w:styleId="Internetlink">
    <w:name w:val="Hyperlink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6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ConsPlusTitle1">
    <w:name w:val="ConsPlusTitle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ParagraphFont1">
    <w:name w:val="Default Paragraph Font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basedOn w:val="Normal"/>
    <w:link w:val="Style_28_ch"/>
    <w:qFormat/>
    <w:pPr>
      <w:spacing w:before="120" w:after="120"/>
    </w:pPr>
    <w:rPr>
      <w:i/>
      <w:sz w:val="24"/>
    </w:rPr>
  </w:style>
  <w:style w:type="paragraph" w:styleId="11">
    <w:name w:val="TOC 1"/>
    <w:next w:val="Normal"/>
    <w:link w:val="Style_29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0">
    <w:name w:val="Текст сноски Знак"/>
    <w:basedOn w:val="DefaultParagraphFont1"/>
    <w:link w:val="Style_31_ch"/>
    <w:qFormat/>
    <w:pPr/>
    <w:rPr>
      <w:rFonts w:ascii="Times New Roman" w:hAnsi="Times New Roman"/>
      <w:sz w:val="20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andard1">
    <w:name w:val="Standard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1">
    <w:name w:val="Нижний колонтитул Знак"/>
    <w:basedOn w:val="DefaultParagraphFont1"/>
    <w:link w:val="Style_35_ch"/>
    <w:qFormat/>
    <w:pPr/>
    <w:rPr/>
  </w:style>
  <w:style w:type="paragraph" w:styleId="Appleconvertedspace1">
    <w:name w:val="apple-converted-space"/>
    <w:basedOn w:val="DefaultParagraphFont1"/>
    <w:link w:val="Style_36_ch"/>
    <w:qFormat/>
    <w:pPr/>
    <w:rPr/>
  </w:style>
  <w:style w:type="paragraph" w:styleId="8">
    <w:name w:val="TOC 8"/>
    <w:next w:val="Normal"/>
    <w:link w:val="Style_37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link w:val="Style_39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c1">
    <w:name w:val="pc"/>
    <w:basedOn w:val="Normal"/>
    <w:link w:val="Style_40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rong1">
    <w:name w:val="Strong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2">
    <w:name w:val="Header"/>
    <w:basedOn w:val="Normal"/>
    <w:link w:val="Style_1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Style33">
    <w:name w:val="Subtitle"/>
    <w:next w:val="Normal"/>
    <w:link w:val="Style_44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45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Title"/>
    <w:basedOn w:val="Normal"/>
    <w:link w:val="Style_46_ch"/>
    <w:uiPriority w:val="10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Символ сноски"/>
    <w:link w:val="Style_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alloonText1">
    <w:name w:val="Balloon Text"/>
    <w:basedOn w:val="Normal"/>
    <w:link w:val="Style_49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Style36">
    <w:name w:val="Содержимое врезки"/>
    <w:basedOn w:val="Normal"/>
    <w:qFormat/>
    <w:pPr/>
    <w:rPr/>
  </w:style>
  <w:style w:type="paragraph" w:styleId="Style37">
    <w:name w:val="Body Text Indent"/>
    <w:basedOn w:val="Normal"/>
    <w:qFormat/>
    <w:pPr>
      <w:ind w:left="0" w:right="0" w:firstLine="709"/>
      <w:jc w:val="both"/>
    </w:pPr>
    <w:rPr/>
  </w:style>
  <w:style w:type="paragraph" w:styleId="Style38">
    <w:name w:val="Исполнитель документа"/>
    <w:basedOn w:val="Normal"/>
    <w:qFormat/>
    <w:pPr>
      <w:jc w:val="left"/>
    </w:pPr>
    <w:rPr/>
  </w:style>
  <w:style w:type="paragraph" w:styleId="Style39">
    <w:name w:val="Гриф_Экземпляр"/>
    <w:basedOn w:val="Normal"/>
    <w:qFormat/>
    <w:pPr/>
    <w:rPr/>
  </w:style>
  <w:style w:type="paragraph" w:styleId="IllustrationIndex1">
    <w:name w:val="Illustration Index 1"/>
    <w:qFormat/>
    <w:pPr>
      <w:widowControl/>
      <w:tabs>
        <w:tab w:val="clear" w:pos="709"/>
        <w:tab w:val="right" w:pos="9638" w:leader="dot"/>
      </w:tabs>
      <w:suppressAutoHyphens w:val="true"/>
      <w:bidi w:val="0"/>
      <w:spacing w:before="0" w:after="0"/>
      <w:jc w:val="left"/>
    </w:pPr>
    <w:rPr>
      <w:rFonts w:ascii="Calibri" w:hAnsi="Calibri" w:eastAsia="Noto Sans Devanagari" w:cs="Noto Sans Devanagari"/>
      <w:color w:val="000000"/>
      <w:kern w:val="0"/>
      <w:sz w:val="22"/>
      <w:szCs w:val="20"/>
      <w:lang w:val="ru-RU" w:eastAsia="zh-CN" w:bidi="hi-IN"/>
    </w:rPr>
  </w:style>
  <w:style w:type="table" w:default="1" w:styleId="Style_5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342</TotalTime>
  <Application>LibreOffice/6.4.7.2$Linux_X86_64 LibreOffice_project/40$Build-2</Application>
  <Pages>1</Pages>
  <Words>224</Words>
  <Characters>1710</Characters>
  <CharactersWithSpaces>1928</CharactersWithSpaces>
  <Paragraphs>11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2024-02-29T17:18:14Z</cp:lastPrinted>
  <dcterms:modified xsi:type="dcterms:W3CDTF">2024-03-01T11:13:17Z</dcterms:modified>
  <cp:revision>55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</Properties>
</file>