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737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Склада горюче-смазочных материалов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737"/>
        <w:jc w:val="center"/>
        <w:rPr/>
      </w:pPr>
      <w:bookmarkStart w:id="0" w:name="__DdeLink__114_353484044"/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ООО </w:t>
      </w:r>
      <w:bookmarkEnd w:id="0"/>
      <w:r>
        <w:rPr>
          <w:rStyle w:val="Style1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«Сибнефтеиндустрия»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1" w:name="_GoBack31"/>
      <w:bookmarkStart w:id="2" w:name="_GoBack31"/>
      <w:bookmarkEnd w:id="2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10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15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29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января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проверка в отношении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Склада горюче-смазочных материалов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 xml:space="preserve"> </w:t>
      </w:r>
      <w:bookmarkStart w:id="3" w:name="__DdeLink__114_3534840441"/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 xml:space="preserve">ООО </w:t>
      </w:r>
      <w:bookmarkEnd w:id="3"/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u w:val="none"/>
          <w:lang w:val="ru-RU" w:eastAsia="ru-RU" w:bidi="ar-SA"/>
        </w:rPr>
        <w:t>«Сибнефтеиндустрия»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я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, указанн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ые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ах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7, 8, 9, 10, 1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4, 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15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Предписания, субъектом ТЭК в установленный срок не устранены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(акт проверки от 29 января 2024 г. № ТЭК-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7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/2024). С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>убъекту ТЭК выдано повторное предписание от 29.01.2024 № ТЭК-7/2024. В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 xml:space="preserve"> отношении должностного лица ООО «Сибнефтеиндустрия» возбуждено дело об административном правонарушении по части 36 статьи 19.5 КоАП РФ (протокол от 29.01.2024).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 w:eastAsia="Times New Roman" w:cs="Lohit Devanagari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/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Application>LibreOffice/7.1.4.2$Linux_X86_64 LibreOffice_project/a529a4fab45b75fefc5b6226684193eb000654f6</Application>
  <AppVersion>15.0000</AppVersion>
  <Pages>1</Pages>
  <Words>183</Words>
  <Characters>1282</Characters>
  <CharactersWithSpaces>1460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2024-01-16T16:16:15Z</cp:lastPrinted>
  <dcterms:modified xsi:type="dcterms:W3CDTF">2024-01-30T11:15:29Z</dcterms:modified>
  <cp:revision>54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