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о результатах проведения плановой выездной проверки в отношении </w:t>
      </w:r>
    </w:p>
    <w:p>
      <w:pPr>
        <w:pStyle w:val="Style37"/>
        <w:spacing w:lineRule="auto" w:line="240"/>
        <w:ind w:left="0" w:right="0" w:hanging="0"/>
        <w:jc w:val="center"/>
        <w:rPr>
          <w:rFonts w:ascii="Times New Roman" w:hAnsi="Times New Roman" w:eastAsia="Times New Roman" w:cs="Times New Roman"/>
          <w:b/>
          <w:b/>
          <w:bCs/>
          <w:i w:val="false"/>
          <w:i w:val="false"/>
          <w:iCs w:val="false"/>
          <w:color w:val="000000"/>
          <w:spacing w:val="0"/>
          <w:kern w:val="2"/>
          <w:position w:val="0"/>
          <w:sz w:val="22"/>
          <w:sz w:val="27"/>
          <w:szCs w:val="27"/>
          <w:shd w:fill="auto" w:val="clear"/>
          <w:vertAlign w:val="baseline"/>
          <w:lang w:val="ru-RU" w:eastAsia="zh-CN" w:bidi="ar-SA"/>
        </w:rPr>
      </w:pPr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spacing w:val="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zh-CN" w:bidi="ar-SA"/>
        </w:rPr>
        <w:t>Ново-Иркутской ТЭЦ ООО «Байкальская энергетическая компания»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7"/>
          <w:szCs w:val="27"/>
        </w:rPr>
      </w:pPr>
      <w:r>
        <w:rPr>
          <w:rFonts w:ascii="Times New Roman" w:hAnsi="Times New Roman"/>
          <w:b/>
          <w:bCs/>
          <w:sz w:val="27"/>
          <w:szCs w:val="27"/>
        </w:rPr>
      </w:r>
    </w:p>
    <w:p>
      <w:pPr>
        <w:pStyle w:val="Normal"/>
        <w:spacing w:lineRule="auto" w:line="240" w:before="0" w:after="0"/>
        <w:ind w:left="0" w:right="0" w:firstLine="709"/>
        <w:jc w:val="both"/>
        <w:rPr/>
      </w:pPr>
      <w:r>
        <w:rPr>
          <w:rFonts w:ascii="Times New Roman" w:hAnsi="Times New Roman"/>
          <w:sz w:val="26"/>
          <w:szCs w:val="26"/>
        </w:rPr>
        <w:t xml:space="preserve">В целях реализации пункта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13</w:t>
      </w:r>
      <w:r>
        <w:rPr>
          <w:rFonts w:ascii="Times New Roman" w:hAnsi="Times New Roman"/>
          <w:sz w:val="26"/>
          <w:szCs w:val="26"/>
        </w:rPr>
        <w:t xml:space="preserve"> Плана проведения Управлением Федеральной службы войск национальной гвардии Российской Федерации по Иркутской области (далее - Управление) плановых проверок объектов топливно-энергетического комплекса (далее - ТЭК) на 202</w:t>
      </w:r>
      <w:r>
        <w:rPr>
          <w:rFonts w:ascii="Times New Roman" w:hAnsi="Times New Roman"/>
          <w:color w:val="000000"/>
          <w:sz w:val="26"/>
          <w:szCs w:val="26"/>
        </w:rPr>
        <w:t>3</w:t>
      </w:r>
      <w:r>
        <w:rPr>
          <w:rFonts w:ascii="Times New Roman" w:hAnsi="Times New Roman"/>
          <w:sz w:val="26"/>
          <w:szCs w:val="26"/>
        </w:rPr>
        <w:t xml:space="preserve"> год, уполномоченной комиссией Управления в соответствии с Правилами осуществления Федеральной службой войск национальной гвардии Российской Федерации и её территориальными органами</w:t>
      </w:r>
      <w:r>
        <w:rPr>
          <w:rFonts w:ascii="Times New Roman" w:hAnsi="Times New Roman"/>
          <w:color w:val="222222"/>
          <w:sz w:val="26"/>
          <w:szCs w:val="26"/>
        </w:rPr>
        <w:t xml:space="preserve">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>, утверждёнными постановлением Правительства Российской Федерации</w:t>
        <w:br/>
        <w:t xml:space="preserve">от 20 октября 2016 г. № 1067, в период с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2</w:t>
      </w:r>
      <w:r>
        <w:rPr>
          <w:rFonts w:ascii="Times New Roman" w:hAnsi="Times New Roman"/>
          <w:sz w:val="26"/>
          <w:szCs w:val="26"/>
        </w:rPr>
        <w:t xml:space="preserve"> по </w:t>
      </w:r>
      <w:r>
        <w:rPr>
          <w:rFonts w:ascii="Times New Roman" w:hAnsi="Times New Roman"/>
          <w:color w:val="000000"/>
          <w:sz w:val="26"/>
          <w:szCs w:val="26"/>
        </w:rPr>
        <w:t>2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9 июня</w:t>
      </w:r>
      <w:r>
        <w:rPr>
          <w:rFonts w:ascii="Times New Roman" w:hAnsi="Times New Roman"/>
          <w:sz w:val="26"/>
          <w:szCs w:val="26"/>
        </w:rPr>
        <w:t xml:space="preserve"> 202</w:t>
      </w:r>
      <w:r>
        <w:rPr>
          <w:rFonts w:ascii="Times New Roman" w:hAnsi="Times New Roman"/>
          <w:color w:val="000000"/>
          <w:sz w:val="26"/>
          <w:szCs w:val="26"/>
        </w:rPr>
        <w:t>3</w:t>
      </w:r>
      <w:r>
        <w:rPr>
          <w:rFonts w:ascii="Times New Roman" w:hAnsi="Times New Roman"/>
          <w:sz w:val="26"/>
          <w:szCs w:val="26"/>
        </w:rPr>
        <w:t xml:space="preserve"> года проведена плановая выездная проверка в отношении 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zh-CN" w:bidi="ar-SA"/>
        </w:rPr>
        <w:t>Ново-Иркутской ТЭЦ</w:t>
        <w:br/>
      </w:r>
      <w:bookmarkStart w:id="0" w:name="__DdeLink__54_1474977759"/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zh-CN" w:bidi="ar-SA"/>
        </w:rPr>
        <w:t>ООО «Байкальская энергетическая компания»</w:t>
      </w:r>
      <w:bookmarkEnd w:id="0"/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</w:t>
      </w:r>
      <w:r>
        <w:rPr>
          <w:rFonts w:eastAsia="Tahoma" w:cs="Noto Sans Devanagari" w:ascii="Times New Roman" w:hAnsi="Times New Roman"/>
          <w:b w:val="false"/>
          <w:bCs w:val="false"/>
          <w:color w:val="000000"/>
          <w:spacing w:val="0"/>
          <w:kern w:val="0"/>
          <w:sz w:val="26"/>
          <w:szCs w:val="26"/>
          <w:lang w:val="ru-RU" w:eastAsia="zh-CN" w:bidi="hi-IN"/>
        </w:rPr>
        <w:t>низкой</w:t>
      </w: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категории опасности.</w:t>
      </w:r>
    </w:p>
    <w:p>
      <w:pPr>
        <w:pStyle w:val="Normal"/>
        <w:spacing w:lineRule="auto" w:line="240" w:before="0" w:after="0"/>
        <w:ind w:left="0" w:right="0" w:firstLine="709"/>
        <w:jc w:val="both"/>
        <w:rPr>
          <w:sz w:val="26"/>
          <w:szCs w:val="26"/>
        </w:rPr>
      </w:pPr>
      <w:r>
        <w:rPr>
          <w:rFonts w:cs="Times New Roman" w:ascii="Times New Roman" w:hAnsi="Times New Roman"/>
          <w:color w:val="000000"/>
          <w:sz w:val="26"/>
          <w:szCs w:val="26"/>
        </w:rPr>
        <w:t>Предметом проверки является соблюдение субъектом ТЭК обязатель</w:t>
      </w:r>
      <w:r>
        <w:rPr>
          <w:rFonts w:cs="Times New Roman" w:ascii="Times New Roman" w:hAnsi="Times New Roman"/>
          <w:sz w:val="26"/>
          <w:szCs w:val="26"/>
        </w:rPr>
        <w:t>ных требований Федерального закона от 21 июля 2011 г. № 256-ФЗ «О безопасности объектов топливно-энергетического комплекса».</w:t>
      </w:r>
    </w:p>
    <w:p>
      <w:pPr>
        <w:pStyle w:val="Standard1"/>
        <w:spacing w:before="0" w:after="0"/>
        <w:ind w:left="0" w:right="0" w:firstLine="708"/>
        <w:jc w:val="both"/>
        <w:rPr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По результатам проверки составлен Акт от 2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9 июня</w:t>
      </w:r>
      <w:r>
        <w:rPr>
          <w:rFonts w:ascii="Times New Roman" w:hAnsi="Times New Roman"/>
          <w:sz w:val="26"/>
          <w:szCs w:val="26"/>
        </w:rPr>
        <w:t xml:space="preserve"> 2023</w:t>
      </w:r>
      <w:r>
        <w:rPr>
          <w:rFonts w:ascii="Times New Roman" w:hAnsi="Times New Roman"/>
          <w:color w:val="000000"/>
          <w:sz w:val="26"/>
          <w:szCs w:val="26"/>
        </w:rPr>
        <w:t xml:space="preserve"> </w:t>
      </w:r>
      <w:r>
        <w:rPr>
          <w:rFonts w:ascii="Times New Roman" w:hAnsi="Times New Roman"/>
          <w:sz w:val="26"/>
          <w:szCs w:val="26"/>
        </w:rPr>
        <w:t>г.</w:t>
        <w:br/>
        <w:t>№ ТЭК-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34</w:t>
      </w:r>
      <w:r>
        <w:rPr>
          <w:rFonts w:ascii="Times New Roman" w:hAnsi="Times New Roman"/>
          <w:sz w:val="26"/>
          <w:szCs w:val="26"/>
        </w:rPr>
        <w:t xml:space="preserve">/2023. Субъекту ТЭК выдано предписание </w:t>
      </w:r>
      <w:r>
        <w:rPr>
          <w:rFonts w:ascii="Times New Roman" w:hAnsi="Times New Roman"/>
          <w:color w:val="000000"/>
          <w:sz w:val="26"/>
          <w:szCs w:val="26"/>
        </w:rPr>
        <w:t xml:space="preserve">от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29 июня</w:t>
      </w:r>
      <w:r>
        <w:rPr>
          <w:rFonts w:ascii="Times New Roman" w:hAnsi="Times New Roman"/>
          <w:color w:val="000000"/>
          <w:sz w:val="26"/>
          <w:szCs w:val="26"/>
        </w:rPr>
        <w:t xml:space="preserve"> 2023 г.</w:t>
        <w:br/>
        <w:t>№ ТЭК-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34</w:t>
      </w:r>
      <w:r>
        <w:rPr>
          <w:rFonts w:ascii="Times New Roman" w:hAnsi="Times New Roman"/>
          <w:color w:val="000000"/>
          <w:sz w:val="26"/>
          <w:szCs w:val="26"/>
        </w:rPr>
        <w:t xml:space="preserve">/2023 </w:t>
      </w:r>
      <w:r>
        <w:rPr>
          <w:rFonts w:ascii="Times New Roman" w:hAnsi="Times New Roman"/>
          <w:color w:val="000000"/>
          <w:sz w:val="26"/>
          <w:szCs w:val="26"/>
          <w:shd w:fill="auto" w:val="clear"/>
        </w:rPr>
        <w:t>(713/9/2-1994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shd w:fill="auto" w:val="clear"/>
          <w:lang w:val="ru-RU" w:eastAsia="zh-CN" w:bidi="hi-IN"/>
        </w:rPr>
        <w:t>)</w:t>
      </w:r>
      <w:r>
        <w:rPr>
          <w:rFonts w:ascii="Times New Roman" w:hAnsi="Times New Roman"/>
          <w:color w:val="000000"/>
          <w:sz w:val="26"/>
          <w:szCs w:val="26"/>
        </w:rPr>
        <w:t xml:space="preserve"> об устранении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 xml:space="preserve">26 </w:t>
      </w:r>
      <w:r>
        <w:rPr>
          <w:rFonts w:ascii="Times New Roman" w:hAnsi="Times New Roman"/>
          <w:color w:val="000000"/>
          <w:sz w:val="26"/>
          <w:szCs w:val="26"/>
        </w:rPr>
        <w:t>нарушений обязательных требований Правил по обеспечению безопасности и антитеррористической защищенности объектов топливно-энергетического комплекса, утверждённых постановлением Правительства Российской Федерации от 5 мая 2012 г.</w:t>
        <w:br/>
        <w:t>№ 458дсп.</w:t>
      </w:r>
    </w:p>
    <w:p>
      <w:pPr>
        <w:pStyle w:val="Standard1"/>
        <w:spacing w:before="0" w:after="0"/>
        <w:ind w:left="0" w:right="0" w:firstLine="708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В отношении должностного лица 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ar-SA"/>
        </w:rPr>
        <w:t>ООО «Байкальская энергетическая компания»</w:t>
      </w:r>
      <w:r>
        <w:rPr>
          <w:rStyle w:val="Style18"/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возбуждено дело об административном правонарушении по части 1 статьи 20.30 КоАП РФ (протокол от 29.06.2023 </w:t>
      </w:r>
      <w:r>
        <w:rPr>
          <w:rStyle w:val="Style18"/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№ 38ОГК108290623212807)</w:t>
      </w:r>
      <w:r>
        <w:rPr>
          <w:rStyle w:val="Style18"/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.</w:t>
      </w:r>
    </w:p>
    <w:p>
      <w:pPr>
        <w:pStyle w:val="Standard1"/>
        <w:spacing w:before="0" w:after="0"/>
        <w:ind w:left="0" w:right="0" w:firstLine="708"/>
        <w:jc w:val="both"/>
        <w:rPr>
          <w:sz w:val="26"/>
          <w:szCs w:val="26"/>
        </w:rPr>
      </w:pPr>
      <w:r>
        <w:rPr>
          <w:rFonts w:ascii="Times New Roman" w:hAnsi="Times New Roman"/>
          <w:color w:val="000000"/>
          <w:spacing w:val="-2"/>
          <w:sz w:val="26"/>
          <w:szCs w:val="26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eastAsia="Times New Roman" w:cs="Lohit Devanagari"/>
          <w:b w:val="false"/>
          <w:b w:val="false"/>
          <w:bCs/>
          <w:i w:val="false"/>
          <w:i w:val="false"/>
          <w:iCs w:val="false"/>
          <w:color w:val="000000"/>
          <w:spacing w:val="-2"/>
          <w:kern w:val="2"/>
          <w:position w:val="0"/>
          <w:sz w:val="27"/>
          <w:sz w:val="27"/>
          <w:szCs w:val="27"/>
          <w:u w:val="none"/>
          <w:vertAlign w:val="baseline"/>
          <w:lang w:val="ru-RU" w:eastAsia="ru-RU" w:bidi="ar-SA"/>
        </w:rPr>
      </w:pPr>
      <w:r>
        <w:rPr>
          <w:rFonts w:eastAsia="Times New Roman" w:cs="Lohit Devanagari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7"/>
          <w:sz w:val="27"/>
          <w:szCs w:val="27"/>
          <w:u w:val="none"/>
          <w:vertAlign w:val="baseline"/>
          <w:lang w:val="ru-RU" w:eastAsia="ru-RU" w:bidi="ar-SA"/>
        </w:rPr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right"/>
        <w:rPr>
          <w:b/>
          <w:b/>
          <w:bCs/>
        </w:rPr>
      </w:pPr>
      <w:r>
        <w:rPr>
          <w:rFonts w:eastAsia="Times New Roman" w:cs="Lohit Devanagari" w:ascii="Times New Roman" w:hAnsi="Times New Roman"/>
          <w:b/>
          <w:bCs/>
          <w:i w:val="false"/>
          <w:iCs w:val="false"/>
          <w:color w:val="000000"/>
          <w:spacing w:val="-2"/>
          <w:kern w:val="2"/>
          <w:position w:val="0"/>
          <w:sz w:val="27"/>
          <w:sz w:val="27"/>
          <w:szCs w:val="27"/>
          <w:u w:val="none"/>
          <w:vertAlign w:val="baseline"/>
          <w:lang w:val="ru-RU" w:eastAsia="ru-RU" w:bidi="ar-SA"/>
        </w:rPr>
        <w:t>О</w:t>
      </w:r>
      <w:r>
        <w:rPr>
          <w:rFonts w:ascii="Times New Roman" w:hAnsi="Times New Roman"/>
          <w:b/>
          <w:bCs/>
          <w:sz w:val="27"/>
          <w:szCs w:val="27"/>
        </w:rPr>
        <w:t xml:space="preserve">тдел государственного контроля </w:t>
      </w:r>
    </w:p>
    <w:p>
      <w:pPr>
        <w:pStyle w:val="Style37"/>
        <w:spacing w:lineRule="auto" w:line="240" w:before="0" w:after="0"/>
        <w:ind w:left="0" w:right="0" w:hanging="0"/>
        <w:jc w:val="right"/>
        <w:rPr>
          <w:b/>
          <w:b/>
          <w:bCs/>
        </w:rPr>
      </w:pPr>
      <w:r>
        <w:rPr>
          <w:rFonts w:ascii="Times New Roman" w:hAnsi="Times New Roman"/>
          <w:b/>
          <w:bCs/>
          <w:sz w:val="27"/>
          <w:szCs w:val="27"/>
        </w:rPr>
        <w:t>Управления Росгвардии по Иркутской области</w:t>
      </w:r>
    </w:p>
    <w:p>
      <w:pPr>
        <w:pStyle w:val="Style37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Style37"/>
        <w:spacing w:lineRule="auto" w:line="240" w:before="0" w:after="0"/>
        <w:ind w:left="0" w:right="0" w:hanging="0"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/>
      </w:r>
    </w:p>
    <w:sectPr>
      <w:type w:val="nextPage"/>
      <w:pgSz w:w="11906" w:h="16838"/>
      <w:pgMar w:left="1701" w:right="1134" w:header="0" w:top="1134" w:footer="0" w:bottom="1134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XO Thames">
    <w:charset w:val="01"/>
    <w:family w:val="roman"/>
    <w:pitch w:val="variable"/>
  </w:font>
  <w:font w:name="Times New Roman">
    <w:charset w:val="01"/>
    <w:family w:val="roman"/>
    <w:pitch w:val="variable"/>
  </w:font>
  <w:font w:name="Tahoma">
    <w:charset w:val="01"/>
    <w:family w:val="roman"/>
    <w:pitch w:val="variable"/>
  </w:font>
  <w:font w:name="Liberation Sans">
    <w:altName w:val="Arial"/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20"/>
  <w:defaultTabStop w:val="7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ahoma" w:cs="Noto Sans Devanagari"/>
        <w:color w:val="000000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semiHidden="0" w:unhideWhenUsed="0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heading 10" w:uiPriority="9" w:semiHidden="1" w:unhideWhenUsed="1" w:qFormat="1"/>
    <w:lsdException w:name="Title" w:uiPriority="10" w:semiHidden="0" w:unhideWhenUsed="0" w:qFormat="1"/>
    <w:lsdException w:name="Subtitle" w:uiPriority="11" w:semiHidden="0" w:unhideWhenUsed="0" w:qFormat="1"/>
    <w:lsdException w:name="Header and Footer" w:semiHidden="0" w:unhideWhenUsed="0" w:qFormat="0"/>
    <w:lsdException w:name="Footnote" w:semiHidden="0" w:unhideWhenUsed="0" w:qFormat="0"/>
    <w:lsdException w:name="toc 1" w:uiPriority="39" w:semiHidden="0" w:unhideWhenUsed="0" w:qFormat="0"/>
    <w:lsdException w:name="toc 2" w:uiPriority="39" w:semiHidden="0" w:unhideWhenUsed="0" w:qFormat="0"/>
    <w:lsdException w:name="toc 3" w:uiPriority="39" w:semiHidden="0" w:unhideWhenUsed="0" w:qFormat="0"/>
    <w:lsdException w:name="toc 4" w:uiPriority="39" w:semiHidden="0" w:unhideWhenUsed="0" w:qFormat="0"/>
    <w:lsdException w:name="toc 5" w:uiPriority="39" w:semiHidden="0" w:unhideWhenUsed="0" w:qFormat="0"/>
    <w:lsdException w:name="toc 6" w:uiPriority="39" w:semiHidden="0" w:unhideWhenUsed="0" w:qFormat="0"/>
    <w:lsdException w:name="toc 7" w:uiPriority="39" w:semiHidden="0" w:unhideWhenUsed="0" w:qFormat="0"/>
    <w:lsdException w:name="toc 8" w:uiPriority="39" w:semiHidden="0" w:unhideWhenUsed="0" w:qFormat="0"/>
    <w:lsdException w:name="toc 9" w:uiPriority="39" w:semiHidden="0" w:unhideWhenUsed="0" w:qFormat="0"/>
    <w:lsdException w:name="toc 10" w:uiPriority="39" w:semiHidden="0" w:unhideWhenUsed="0" w:qFormat="0"/>
    <w:lsdException w:name="Hyperlink" w:semiHidden="0" w:unhideWhenUsed="0" w:qFormat="0"/>
  </w:latentStyles>
  <w:style w:type="paragraph" w:styleId="Normal" w:default="1">
    <w:name w:val="Normal"/>
    <w:link w:val="Style_2_ch"/>
    <w:uiPriority w:val="0"/>
    <w:qFormat/>
    <w:pPr>
      <w:widowControl/>
      <w:suppressAutoHyphens w:val="true"/>
      <w:bidi w:val="0"/>
      <w:spacing w:lineRule="auto" w:line="276" w:before="0" w:after="20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1">
    <w:name w:val="Heading 1"/>
    <w:next w:val="Normal"/>
    <w:link w:val="Style_24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0"/>
    </w:pPr>
    <w:rPr>
      <w:rFonts w:ascii="XO Thames" w:hAnsi="XO Thames" w:eastAsia="Tahoma" w:cs="Noto Sans Devanagari"/>
      <w:b/>
      <w:color w:val="000000"/>
      <w:spacing w:val="0"/>
      <w:kern w:val="0"/>
      <w:sz w:val="32"/>
      <w:szCs w:val="20"/>
      <w:lang w:val="ru-RU" w:eastAsia="zh-CN" w:bidi="hi-IN"/>
    </w:rPr>
  </w:style>
  <w:style w:type="paragraph" w:styleId="2">
    <w:name w:val="Heading 2"/>
    <w:next w:val="Normal"/>
    <w:link w:val="Style_48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1"/>
    </w:pPr>
    <w:rPr>
      <w:rFonts w:ascii="XO Thames" w:hAnsi="XO Thames" w:eastAsia="Tahoma" w:cs="Noto Sans Devanagari"/>
      <w:b/>
      <w:color w:val="00A0FF"/>
      <w:spacing w:val="0"/>
      <w:kern w:val="0"/>
      <w:sz w:val="26"/>
      <w:szCs w:val="20"/>
      <w:lang w:val="ru-RU" w:eastAsia="zh-CN" w:bidi="hi-IN"/>
    </w:rPr>
  </w:style>
  <w:style w:type="paragraph" w:styleId="3">
    <w:name w:val="Heading 3"/>
    <w:next w:val="Normal"/>
    <w:link w:val="Style_12_ch"/>
    <w:uiPriority w:val="9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  <w:outlineLvl w:val="2"/>
    </w:pPr>
    <w:rPr>
      <w:rFonts w:ascii="XO Thames" w:hAnsi="XO Thames" w:eastAsia="Tahoma" w:cs="Noto Sans Devanagari"/>
      <w:b/>
      <w:i/>
      <w:color w:val="000000"/>
      <w:spacing w:val="0"/>
      <w:kern w:val="0"/>
      <w:sz w:val="20"/>
      <w:szCs w:val="20"/>
      <w:lang w:val="ru-RU" w:eastAsia="zh-CN" w:bidi="hi-IN"/>
    </w:rPr>
  </w:style>
  <w:style w:type="paragraph" w:styleId="4">
    <w:name w:val="Heading 4"/>
    <w:next w:val="Normal"/>
    <w:link w:val="Style_47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3"/>
    </w:pPr>
    <w:rPr>
      <w:rFonts w:ascii="XO Thames" w:hAnsi="XO Thames" w:eastAsia="Tahoma" w:cs="Noto Sans Devanagari"/>
      <w:b/>
      <w:color w:val="595959"/>
      <w:spacing w:val="0"/>
      <w:kern w:val="0"/>
      <w:sz w:val="26"/>
      <w:szCs w:val="20"/>
      <w:lang w:val="ru-RU" w:eastAsia="zh-CN" w:bidi="hi-IN"/>
    </w:rPr>
  </w:style>
  <w:style w:type="paragraph" w:styleId="5">
    <w:name w:val="Heading 5"/>
    <w:next w:val="Normal"/>
    <w:link w:val="Style_22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4"/>
    </w:pPr>
    <w:rPr>
      <w:rFonts w:ascii="XO Thames" w:hAnsi="XO Thames" w:eastAsia="Tahoma" w:cs="Noto Sans Devanagari"/>
      <w:b/>
      <w:color w:val="000000"/>
      <w:spacing w:val="0"/>
      <w:kern w:val="0"/>
      <w:sz w:val="22"/>
      <w:szCs w:val="20"/>
      <w:lang w:val="ru-RU" w:eastAsia="zh-CN" w:bidi="hi-IN"/>
    </w:rPr>
  </w:style>
  <w:style w:type="character" w:styleId="Contents2">
    <w:name w:val="Contents 2"/>
    <w:link w:val="Style_6"/>
    <w:qFormat/>
    <w:rPr/>
  </w:style>
  <w:style w:type="character" w:styleId="Style9">
    <w:name w:val="Привязка сноски"/>
    <w:link w:val="Style_7"/>
    <w:rPr>
      <w:vertAlign w:val="superscript"/>
    </w:rPr>
  </w:style>
  <w:style w:type="character" w:styleId="Contents4">
    <w:name w:val="Contents 4"/>
    <w:link w:val="Style_8"/>
    <w:qFormat/>
    <w:rPr/>
  </w:style>
  <w:style w:type="character" w:styleId="Contents6">
    <w:name w:val="Contents 6"/>
    <w:link w:val="Style_9"/>
    <w:qFormat/>
    <w:rPr/>
  </w:style>
  <w:style w:type="character" w:styleId="ConsPlusNormal">
    <w:name w:val="ConsPlusNormal"/>
    <w:link w:val="Style_10"/>
    <w:qFormat/>
    <w:rPr>
      <w:rFonts w:ascii="Times New Roman" w:hAnsi="Times New Roman"/>
      <w:color w:val="000000"/>
      <w:sz w:val="28"/>
    </w:rPr>
  </w:style>
  <w:style w:type="character" w:styleId="Contents7">
    <w:name w:val="Contents 7"/>
    <w:link w:val="Style_11"/>
    <w:qFormat/>
    <w:rPr/>
  </w:style>
  <w:style w:type="character" w:styleId="ListParagraph">
    <w:name w:val="List Paragraph"/>
    <w:link w:val="Style_5"/>
    <w:qFormat/>
    <w:rPr/>
  </w:style>
  <w:style w:type="character" w:styleId="Heading3">
    <w:name w:val="Heading 3"/>
    <w:link w:val="Style_12"/>
    <w:qFormat/>
    <w:rPr>
      <w:rFonts w:ascii="XO Thames" w:hAnsi="XO Thames"/>
      <w:b/>
      <w:i/>
      <w:color w:val="000000"/>
    </w:rPr>
  </w:style>
  <w:style w:type="character" w:styleId="Style10">
    <w:name w:val="Интернет-ссылка"/>
    <w:link w:val="Style_25"/>
    <w:rPr>
      <w:color w:val="0000FF"/>
      <w:u w:val="single"/>
    </w:rPr>
  </w:style>
  <w:style w:type="character" w:styleId="Style11">
    <w:name w:val="Текст выноски Знак"/>
    <w:basedOn w:val="DefaultParagraphFont"/>
    <w:link w:val="Style_14"/>
    <w:qFormat/>
    <w:rPr>
      <w:rFonts w:ascii="Tahoma" w:hAnsi="Tahoma"/>
      <w:sz w:val="16"/>
    </w:rPr>
  </w:style>
  <w:style w:type="character" w:styleId="Style12">
    <w:name w:val="Верхний и нижний колонтитулы"/>
    <w:link w:val="Style_16"/>
    <w:qFormat/>
    <w:rPr/>
  </w:style>
  <w:style w:type="character" w:styleId="Indexheading">
    <w:name w:val="index heading"/>
    <w:link w:val="Style_17"/>
    <w:qFormat/>
    <w:rPr/>
  </w:style>
  <w:style w:type="character" w:styleId="S1">
    <w:name w:val="s_1"/>
    <w:link w:val="Style_18"/>
    <w:qFormat/>
    <w:rPr>
      <w:rFonts w:ascii="Times New Roman" w:hAnsi="Times New Roman"/>
      <w:sz w:val="24"/>
    </w:rPr>
  </w:style>
  <w:style w:type="character" w:styleId="Footer">
    <w:name w:val="Footer"/>
    <w:link w:val="Style_19"/>
    <w:qFormat/>
    <w:rPr>
      <w:sz w:val="20"/>
    </w:rPr>
  </w:style>
  <w:style w:type="character" w:styleId="Contents3">
    <w:name w:val="Contents 3"/>
    <w:link w:val="Style_20"/>
    <w:qFormat/>
    <w:rPr/>
  </w:style>
  <w:style w:type="character" w:styleId="FootnoteCharacters">
    <w:name w:val="Footnote Characters"/>
    <w:link w:val="Style_21"/>
    <w:qFormat/>
    <w:rPr>
      <w:vertAlign w:val="superscript"/>
    </w:rPr>
  </w:style>
  <w:style w:type="character" w:styleId="Heading5">
    <w:name w:val="Heading 5"/>
    <w:link w:val="Style_22"/>
    <w:qFormat/>
    <w:rPr>
      <w:rFonts w:ascii="XO Thames" w:hAnsi="XO Thames"/>
      <w:b/>
      <w:color w:val="000000"/>
      <w:sz w:val="22"/>
    </w:rPr>
  </w:style>
  <w:style w:type="character" w:styleId="Style13">
    <w:name w:val="Верхний колонтитул Знак"/>
    <w:basedOn w:val="DefaultParagraphFont"/>
    <w:link w:val="Style_23"/>
    <w:qFormat/>
    <w:rPr/>
  </w:style>
  <w:style w:type="character" w:styleId="Heading1">
    <w:name w:val="Heading 1"/>
    <w:link w:val="Style_24"/>
    <w:qFormat/>
    <w:rPr>
      <w:rFonts w:ascii="XO Thames" w:hAnsi="XO Thames"/>
      <w:b/>
      <w:sz w:val="32"/>
    </w:rPr>
  </w:style>
  <w:style w:type="character" w:styleId="Footnote">
    <w:name w:val="Footnote"/>
    <w:link w:val="Style_26"/>
    <w:qFormat/>
    <w:rPr>
      <w:rFonts w:ascii="Times New Roman" w:hAnsi="Times New Roman"/>
      <w:sz w:val="20"/>
    </w:rPr>
  </w:style>
  <w:style w:type="character" w:styleId="ConsPlusTitle">
    <w:name w:val="ConsPlusTitle"/>
    <w:link w:val="Style_27"/>
    <w:qFormat/>
    <w:rPr>
      <w:rFonts w:ascii="Times New Roman" w:hAnsi="Times New Roman"/>
      <w:b/>
      <w:color w:val="000000"/>
      <w:sz w:val="28"/>
    </w:rPr>
  </w:style>
  <w:style w:type="character" w:styleId="DefaultParagraphFont">
    <w:name w:val="Default Paragraph Font"/>
    <w:link w:val="Style_15"/>
    <w:qFormat/>
    <w:rPr/>
  </w:style>
  <w:style w:type="character" w:styleId="Caption">
    <w:name w:val="caption"/>
    <w:link w:val="Style_28"/>
    <w:qFormat/>
    <w:rPr>
      <w:i/>
      <w:sz w:val="24"/>
    </w:rPr>
  </w:style>
  <w:style w:type="character" w:styleId="Contents1">
    <w:name w:val="Contents 1"/>
    <w:link w:val="Style_29"/>
    <w:qFormat/>
    <w:rPr>
      <w:rFonts w:ascii="XO Thames" w:hAnsi="XO Thames"/>
      <w:b/>
    </w:rPr>
  </w:style>
  <w:style w:type="character" w:styleId="HeaderandFooter">
    <w:name w:val="Header and Footer"/>
    <w:link w:val="Style_30"/>
    <w:qFormat/>
    <w:rPr>
      <w:rFonts w:ascii="XO Thames" w:hAnsi="XO Thames"/>
      <w:sz w:val="20"/>
    </w:rPr>
  </w:style>
  <w:style w:type="character" w:styleId="Style14">
    <w:name w:val="Текст сноски Знак"/>
    <w:basedOn w:val="DefaultParagraphFont"/>
    <w:link w:val="Style_31"/>
    <w:qFormat/>
    <w:rPr>
      <w:rFonts w:ascii="Times New Roman" w:hAnsi="Times New Roman"/>
      <w:sz w:val="20"/>
    </w:rPr>
  </w:style>
  <w:style w:type="character" w:styleId="Contents9">
    <w:name w:val="Contents 9"/>
    <w:link w:val="Style_32"/>
    <w:qFormat/>
    <w:rPr/>
  </w:style>
  <w:style w:type="character" w:styleId="List">
    <w:name w:val="List"/>
    <w:basedOn w:val="Textbody"/>
    <w:link w:val="Style_33"/>
    <w:qFormat/>
    <w:rPr/>
  </w:style>
  <w:style w:type="character" w:styleId="Standard">
    <w:name w:val="Standard"/>
    <w:link w:val="Style_3"/>
    <w:qFormat/>
    <w:rPr>
      <w:rFonts w:ascii="Liberation Serif" w:hAnsi="Liberation Serif"/>
      <w:color w:val="000000"/>
      <w:sz w:val="24"/>
    </w:rPr>
  </w:style>
  <w:style w:type="character" w:styleId="Style15">
    <w:name w:val="Нижний колонтитул Знак"/>
    <w:basedOn w:val="DefaultParagraphFont"/>
    <w:link w:val="Style_35"/>
    <w:qFormat/>
    <w:rPr/>
  </w:style>
  <w:style w:type="character" w:styleId="Appleconvertedspace">
    <w:name w:val="apple-converted-space"/>
    <w:basedOn w:val="DefaultParagraphFont"/>
    <w:link w:val="Style_36"/>
    <w:qFormat/>
    <w:rPr/>
  </w:style>
  <w:style w:type="character" w:styleId="Contents8">
    <w:name w:val="Contents 8"/>
    <w:link w:val="Style_37"/>
    <w:qFormat/>
    <w:rPr/>
  </w:style>
  <w:style w:type="character" w:styleId="Caption1">
    <w:name w:val="Caption"/>
    <w:link w:val="Style_38"/>
    <w:qFormat/>
    <w:rPr>
      <w:i/>
      <w:sz w:val="24"/>
    </w:rPr>
  </w:style>
  <w:style w:type="character" w:styleId="Contents5">
    <w:name w:val="Contents 5"/>
    <w:link w:val="Style_39"/>
    <w:qFormat/>
    <w:rPr/>
  </w:style>
  <w:style w:type="character" w:styleId="Textbody">
    <w:name w:val="Text body"/>
    <w:link w:val="Style_34"/>
    <w:qFormat/>
    <w:rPr/>
  </w:style>
  <w:style w:type="character" w:styleId="Pc">
    <w:name w:val="pc"/>
    <w:link w:val="Style_40"/>
    <w:qFormat/>
    <w:rPr>
      <w:rFonts w:ascii="Times New Roman" w:hAnsi="Times New Roman"/>
      <w:sz w:val="24"/>
    </w:rPr>
  </w:style>
  <w:style w:type="character" w:styleId="Strong">
    <w:name w:val="Strong"/>
    <w:link w:val="Style_41"/>
    <w:qFormat/>
    <w:rPr>
      <w:b/>
    </w:rPr>
  </w:style>
  <w:style w:type="character" w:styleId="Style16">
    <w:name w:val="Указатель"/>
    <w:link w:val="Style_42"/>
    <w:qFormat/>
    <w:rPr/>
  </w:style>
  <w:style w:type="character" w:styleId="Style17">
    <w:name w:val="Заголовок"/>
    <w:link w:val="Style_43"/>
    <w:qFormat/>
    <w:rPr>
      <w:rFonts w:ascii="Liberation Sans" w:hAnsi="Liberation Sans"/>
      <w:sz w:val="28"/>
    </w:rPr>
  </w:style>
  <w:style w:type="character" w:styleId="Header">
    <w:name w:val="Header"/>
    <w:link w:val="Style_1"/>
    <w:qFormat/>
    <w:rPr>
      <w:sz w:val="20"/>
    </w:rPr>
  </w:style>
  <w:style w:type="character" w:styleId="Subtitle">
    <w:name w:val="Subtitle"/>
    <w:link w:val="Style_44"/>
    <w:qFormat/>
    <w:rPr>
      <w:rFonts w:ascii="XO Thames" w:hAnsi="XO Thames"/>
      <w:i/>
      <w:color w:val="616161"/>
      <w:sz w:val="24"/>
    </w:rPr>
  </w:style>
  <w:style w:type="character" w:styleId="Toc10">
    <w:name w:val="toc 10"/>
    <w:link w:val="Style_45"/>
    <w:qFormat/>
    <w:rPr/>
  </w:style>
  <w:style w:type="character" w:styleId="Title">
    <w:name w:val="Title"/>
    <w:link w:val="Style_46"/>
    <w:qFormat/>
    <w:rPr>
      <w:rFonts w:ascii="Liberation Sans" w:hAnsi="Liberation Sans"/>
      <w:sz w:val="28"/>
    </w:rPr>
  </w:style>
  <w:style w:type="character" w:styleId="Heading4">
    <w:name w:val="Heading 4"/>
    <w:link w:val="Style_47"/>
    <w:qFormat/>
    <w:rPr>
      <w:rFonts w:ascii="XO Thames" w:hAnsi="XO Thames"/>
      <w:b/>
      <w:color w:val="595959"/>
      <w:sz w:val="26"/>
    </w:rPr>
  </w:style>
  <w:style w:type="character" w:styleId="Heading2">
    <w:name w:val="Heading 2"/>
    <w:link w:val="Style_48"/>
    <w:qFormat/>
    <w:rPr>
      <w:rFonts w:ascii="XO Thames" w:hAnsi="XO Thames"/>
      <w:b/>
      <w:color w:val="00A0FF"/>
      <w:sz w:val="26"/>
    </w:rPr>
  </w:style>
  <w:style w:type="character" w:styleId="Style18">
    <w:name w:val="Символ сноски"/>
    <w:link w:val="Style_4"/>
    <w:qFormat/>
    <w:rPr/>
  </w:style>
  <w:style w:type="character" w:styleId="BalloonText">
    <w:name w:val="Balloon Text"/>
    <w:link w:val="Style_49"/>
    <w:qFormat/>
    <w:rPr>
      <w:rFonts w:ascii="Tahoma" w:hAnsi="Tahoma"/>
      <w:sz w:val="16"/>
    </w:rPr>
  </w:style>
  <w:style w:type="paragraph" w:styleId="Style19">
    <w:name w:val="Заголовок"/>
    <w:basedOn w:val="Normal"/>
    <w:next w:val="Style20"/>
    <w:link w:val="Style_43_ch"/>
    <w:qFormat/>
    <w:pPr>
      <w:keepNext w:val="true"/>
      <w:spacing w:before="240" w:after="120"/>
    </w:pPr>
    <w:rPr>
      <w:rFonts w:ascii="Liberation Sans" w:hAnsi="Liberation Sans"/>
      <w:sz w:val="28"/>
    </w:rPr>
  </w:style>
  <w:style w:type="paragraph" w:styleId="Style20">
    <w:name w:val="Body Text"/>
    <w:basedOn w:val="Normal"/>
    <w:link w:val="Style_34_ch"/>
    <w:pPr>
      <w:spacing w:before="0" w:after="140"/>
    </w:pPr>
    <w:rPr/>
  </w:style>
  <w:style w:type="paragraph" w:styleId="Style21">
    <w:name w:val="List"/>
    <w:basedOn w:val="Style20"/>
    <w:link w:val="Style_33_ch"/>
    <w:pPr/>
    <w:rPr/>
  </w:style>
  <w:style w:type="paragraph" w:styleId="Style22">
    <w:name w:val="Caption"/>
    <w:basedOn w:val="Normal"/>
    <w:link w:val="Style_38_ch"/>
    <w:qFormat/>
    <w:pPr>
      <w:spacing w:before="120" w:after="120"/>
    </w:pPr>
    <w:rPr>
      <w:i/>
      <w:sz w:val="24"/>
    </w:rPr>
  </w:style>
  <w:style w:type="paragraph" w:styleId="Style23">
    <w:name w:val="Указатель"/>
    <w:basedOn w:val="Normal"/>
    <w:link w:val="Style_42_ch"/>
    <w:qFormat/>
    <w:pPr/>
    <w:rPr/>
  </w:style>
  <w:style w:type="paragraph" w:styleId="21">
    <w:name w:val="TOC 2"/>
    <w:next w:val="Normal"/>
    <w:link w:val="Style_6_ch"/>
    <w:uiPriority w:val="39"/>
    <w:pPr>
      <w:widowControl/>
      <w:suppressAutoHyphens w:val="true"/>
      <w:bidi w:val="0"/>
      <w:spacing w:lineRule="auto" w:line="240" w:before="0" w:after="0"/>
      <w:ind w:left="2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24">
    <w:name w:val="Привязка сноски"/>
    <w:link w:val="Style_7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vertAlign w:val="superscript"/>
      <w:lang w:val="ru-RU" w:eastAsia="zh-CN" w:bidi="hi-IN"/>
    </w:rPr>
  </w:style>
  <w:style w:type="paragraph" w:styleId="41">
    <w:name w:val="TOC 4"/>
    <w:next w:val="Normal"/>
    <w:link w:val="Style_8_ch"/>
    <w:uiPriority w:val="39"/>
    <w:pPr>
      <w:widowControl/>
      <w:suppressAutoHyphens w:val="true"/>
      <w:bidi w:val="0"/>
      <w:spacing w:lineRule="auto" w:line="240" w:before="0" w:after="0"/>
      <w:ind w:left="6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6">
    <w:name w:val="TOC 6"/>
    <w:next w:val="Normal"/>
    <w:link w:val="Style_9_ch"/>
    <w:uiPriority w:val="39"/>
    <w:pPr>
      <w:widowControl/>
      <w:suppressAutoHyphens w:val="true"/>
      <w:bidi w:val="0"/>
      <w:spacing w:lineRule="auto" w:line="240" w:before="0" w:after="0"/>
      <w:ind w:left="10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onsPlusNormal1">
    <w:name w:val="ConsPlusNormal"/>
    <w:link w:val="Style_10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8"/>
      <w:szCs w:val="20"/>
      <w:lang w:val="ru-RU" w:eastAsia="zh-CN" w:bidi="hi-IN"/>
    </w:rPr>
  </w:style>
  <w:style w:type="paragraph" w:styleId="7">
    <w:name w:val="TOC 7"/>
    <w:next w:val="Normal"/>
    <w:link w:val="Style_11_ch"/>
    <w:uiPriority w:val="39"/>
    <w:pPr>
      <w:widowControl/>
      <w:suppressAutoHyphens w:val="true"/>
      <w:bidi w:val="0"/>
      <w:spacing w:lineRule="auto" w:line="240" w:before="0" w:after="0"/>
      <w:ind w:left="12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ListParagraph1">
    <w:name w:val="List Paragraph"/>
    <w:basedOn w:val="Normal"/>
    <w:link w:val="Style_5_ch"/>
    <w:qFormat/>
    <w:pPr>
      <w:spacing w:before="0" w:after="200"/>
      <w:ind w:left="720" w:right="0" w:hanging="0"/>
      <w:contextualSpacing/>
    </w:pPr>
    <w:rPr/>
  </w:style>
  <w:style w:type="paragraph" w:styleId="Style25">
    <w:name w:val="Интернет-ссылка"/>
    <w:link w:val="Style_13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FF"/>
      <w:spacing w:val="0"/>
      <w:kern w:val="0"/>
      <w:sz w:val="20"/>
      <w:szCs w:val="20"/>
      <w:u w:val="single"/>
      <w:lang w:val="ru-RU" w:eastAsia="zh-CN" w:bidi="hi-IN"/>
    </w:rPr>
  </w:style>
  <w:style w:type="paragraph" w:styleId="Style26">
    <w:name w:val="Текст выноски Знак"/>
    <w:basedOn w:val="DefaultParagraphFont1"/>
    <w:link w:val="Style_14_ch"/>
    <w:qFormat/>
    <w:pPr/>
    <w:rPr>
      <w:rFonts w:ascii="Tahoma" w:hAnsi="Tahoma"/>
      <w:sz w:val="16"/>
    </w:rPr>
  </w:style>
  <w:style w:type="paragraph" w:styleId="Style27">
    <w:name w:val="Верхний и нижний колонтитулы"/>
    <w:link w:val="Style_30_ch"/>
    <w:qFormat/>
    <w:pPr>
      <w:widowControl/>
      <w:suppressAutoHyphens w:val="true"/>
      <w:bidi w:val="0"/>
      <w:spacing w:lineRule="auto" w:line="360" w:before="0" w:after="0"/>
      <w:ind w:left="0" w:right="0" w:hanging="0"/>
      <w:jc w:val="left"/>
    </w:pPr>
    <w:rPr>
      <w:rFonts w:ascii="XO Thames" w:hAnsi="XO Thames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Indexheading1">
    <w:name w:val="index heading"/>
    <w:basedOn w:val="Normal"/>
    <w:link w:val="Style_17_ch"/>
    <w:qFormat/>
    <w:pPr/>
    <w:rPr/>
  </w:style>
  <w:style w:type="paragraph" w:styleId="S11">
    <w:name w:val="s_1"/>
    <w:basedOn w:val="Normal"/>
    <w:link w:val="Style_18_ch"/>
    <w:qFormat/>
    <w:pPr>
      <w:spacing w:lineRule="auto" w:line="240" w:beforeAutospacing="1" w:afterAutospacing="1"/>
    </w:pPr>
    <w:rPr>
      <w:rFonts w:ascii="Times New Roman" w:hAnsi="Times New Roman"/>
      <w:sz w:val="24"/>
    </w:rPr>
  </w:style>
  <w:style w:type="paragraph" w:styleId="Style28">
    <w:name w:val="Footer"/>
    <w:basedOn w:val="Normal"/>
    <w:link w:val="Style_19_ch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</w:rPr>
  </w:style>
  <w:style w:type="paragraph" w:styleId="31">
    <w:name w:val="TOC 3"/>
    <w:next w:val="Normal"/>
    <w:link w:val="Style_20_ch"/>
    <w:uiPriority w:val="39"/>
    <w:pPr>
      <w:widowControl/>
      <w:suppressAutoHyphens w:val="true"/>
      <w:bidi w:val="0"/>
      <w:spacing w:lineRule="auto" w:line="240" w:before="0" w:after="0"/>
      <w:ind w:left="4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FootnoteCharacters1">
    <w:name w:val="Footnote Characters"/>
    <w:link w:val="Style_21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vertAlign w:val="superscript"/>
      <w:lang w:val="ru-RU" w:eastAsia="zh-CN" w:bidi="hi-IN"/>
    </w:rPr>
  </w:style>
  <w:style w:type="paragraph" w:styleId="Style29">
    <w:name w:val="Верхний колонтитул Знак"/>
    <w:basedOn w:val="DefaultParagraphFont1"/>
    <w:link w:val="Style_23_ch"/>
    <w:qFormat/>
    <w:pPr/>
    <w:rPr/>
  </w:style>
  <w:style w:type="paragraph" w:styleId="Internetlink">
    <w:name w:val="Hyperlink"/>
    <w:link w:val="Style_25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FF"/>
      <w:spacing w:val="0"/>
      <w:kern w:val="0"/>
      <w:sz w:val="20"/>
      <w:szCs w:val="20"/>
      <w:u w:val="single"/>
      <w:lang w:val="ru-RU" w:eastAsia="zh-CN" w:bidi="hi-IN"/>
    </w:rPr>
  </w:style>
  <w:style w:type="paragraph" w:styleId="Footnote1">
    <w:name w:val="Footnote"/>
    <w:basedOn w:val="Normal"/>
    <w:link w:val="Style_26_ch"/>
    <w:qFormat/>
    <w:pPr>
      <w:spacing w:lineRule="auto" w:line="240" w:before="0" w:after="0"/>
    </w:pPr>
    <w:rPr>
      <w:rFonts w:ascii="Times New Roman" w:hAnsi="Times New Roman"/>
      <w:sz w:val="20"/>
    </w:rPr>
  </w:style>
  <w:style w:type="paragraph" w:styleId="ConsPlusTitle1">
    <w:name w:val="ConsPlusTitle"/>
    <w:link w:val="Style_27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b/>
      <w:color w:val="000000"/>
      <w:spacing w:val="0"/>
      <w:kern w:val="0"/>
      <w:sz w:val="28"/>
      <w:szCs w:val="20"/>
      <w:lang w:val="ru-RU" w:eastAsia="zh-CN" w:bidi="hi-IN"/>
    </w:rPr>
  </w:style>
  <w:style w:type="paragraph" w:styleId="DefaultParagraphFont1">
    <w:name w:val="Default Paragraph Font"/>
    <w:link w:val="Style_15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aption2">
    <w:name w:val="caption"/>
    <w:basedOn w:val="Normal"/>
    <w:link w:val="Style_28_ch"/>
    <w:qFormat/>
    <w:pPr>
      <w:spacing w:before="120" w:after="120"/>
    </w:pPr>
    <w:rPr>
      <w:i/>
      <w:sz w:val="24"/>
    </w:rPr>
  </w:style>
  <w:style w:type="paragraph" w:styleId="11">
    <w:name w:val="TOC 1"/>
    <w:next w:val="Normal"/>
    <w:link w:val="Style_29_ch"/>
    <w:uiPriority w:val="39"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Style30">
    <w:name w:val="Текст сноски Знак"/>
    <w:basedOn w:val="DefaultParagraphFont1"/>
    <w:link w:val="Style_31_ch"/>
    <w:qFormat/>
    <w:pPr/>
    <w:rPr>
      <w:rFonts w:ascii="Times New Roman" w:hAnsi="Times New Roman"/>
      <w:sz w:val="20"/>
    </w:rPr>
  </w:style>
  <w:style w:type="paragraph" w:styleId="9">
    <w:name w:val="TOC 9"/>
    <w:next w:val="Normal"/>
    <w:link w:val="Style_32_ch"/>
    <w:uiPriority w:val="39"/>
    <w:pPr>
      <w:widowControl/>
      <w:suppressAutoHyphens w:val="true"/>
      <w:bidi w:val="0"/>
      <w:spacing w:lineRule="auto" w:line="240" w:before="0" w:after="0"/>
      <w:ind w:left="16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andard1">
    <w:name w:val="Standard"/>
    <w:link w:val="Style_3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Liberation Serif" w:hAnsi="Liberation Serif" w:eastAsia="Tahoma" w:cs="Noto Sans Devanagari"/>
      <w:color w:val="000000"/>
      <w:spacing w:val="0"/>
      <w:kern w:val="0"/>
      <w:sz w:val="24"/>
      <w:szCs w:val="20"/>
      <w:lang w:val="ru-RU" w:eastAsia="zh-CN" w:bidi="hi-IN"/>
    </w:rPr>
  </w:style>
  <w:style w:type="paragraph" w:styleId="Style31">
    <w:name w:val="Нижний колонтитул Знак"/>
    <w:basedOn w:val="DefaultParagraphFont1"/>
    <w:link w:val="Style_35_ch"/>
    <w:qFormat/>
    <w:pPr/>
    <w:rPr/>
  </w:style>
  <w:style w:type="paragraph" w:styleId="Appleconvertedspace1">
    <w:name w:val="apple-converted-space"/>
    <w:basedOn w:val="DefaultParagraphFont1"/>
    <w:link w:val="Style_36_ch"/>
    <w:qFormat/>
    <w:pPr/>
    <w:rPr/>
  </w:style>
  <w:style w:type="paragraph" w:styleId="8">
    <w:name w:val="TOC 8"/>
    <w:next w:val="Normal"/>
    <w:link w:val="Style_37_ch"/>
    <w:uiPriority w:val="39"/>
    <w:pPr>
      <w:widowControl/>
      <w:suppressAutoHyphens w:val="true"/>
      <w:bidi w:val="0"/>
      <w:spacing w:lineRule="auto" w:line="240" w:before="0" w:after="0"/>
      <w:ind w:left="14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51">
    <w:name w:val="TOC 5"/>
    <w:next w:val="Normal"/>
    <w:link w:val="Style_39_ch"/>
    <w:uiPriority w:val="39"/>
    <w:pPr>
      <w:widowControl/>
      <w:suppressAutoHyphens w:val="true"/>
      <w:bidi w:val="0"/>
      <w:spacing w:lineRule="auto" w:line="240" w:before="0" w:after="0"/>
      <w:ind w:left="8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Pc1">
    <w:name w:val="pc"/>
    <w:basedOn w:val="Normal"/>
    <w:link w:val="Style_40_ch"/>
    <w:qFormat/>
    <w:pPr>
      <w:spacing w:lineRule="auto" w:line="240" w:beforeAutospacing="1" w:afterAutospacing="1"/>
    </w:pPr>
    <w:rPr>
      <w:rFonts w:ascii="Times New Roman" w:hAnsi="Times New Roman"/>
      <w:sz w:val="24"/>
    </w:rPr>
  </w:style>
  <w:style w:type="paragraph" w:styleId="Strong1">
    <w:name w:val="Strong"/>
    <w:link w:val="Style_41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Style32">
    <w:name w:val="Header"/>
    <w:basedOn w:val="Normal"/>
    <w:link w:val="Style_1_ch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</w:rPr>
  </w:style>
  <w:style w:type="paragraph" w:styleId="Style33">
    <w:name w:val="Subtitle"/>
    <w:next w:val="Normal"/>
    <w:link w:val="Style_44_ch"/>
    <w:uiPriority w:val="11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i/>
      <w:color w:val="616161"/>
      <w:spacing w:val="0"/>
      <w:kern w:val="0"/>
      <w:sz w:val="24"/>
      <w:szCs w:val="20"/>
      <w:lang w:val="ru-RU" w:eastAsia="zh-CN" w:bidi="hi-IN"/>
    </w:rPr>
  </w:style>
  <w:style w:type="paragraph" w:styleId="Toc101">
    <w:name w:val="toc 10"/>
    <w:next w:val="Normal"/>
    <w:link w:val="Style_45_ch"/>
    <w:uiPriority w:val="39"/>
    <w:qFormat/>
    <w:pPr>
      <w:widowControl/>
      <w:suppressAutoHyphens w:val="true"/>
      <w:bidi w:val="0"/>
      <w:spacing w:lineRule="auto" w:line="240" w:before="0" w:after="0"/>
      <w:ind w:left="18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34">
    <w:name w:val="Title"/>
    <w:basedOn w:val="Normal"/>
    <w:link w:val="Style_46_ch"/>
    <w:uiPriority w:val="10"/>
    <w:qFormat/>
    <w:pPr>
      <w:keepNext w:val="true"/>
      <w:spacing w:before="240" w:after="120"/>
    </w:pPr>
    <w:rPr>
      <w:rFonts w:ascii="Liberation Sans" w:hAnsi="Liberation Sans"/>
      <w:sz w:val="28"/>
    </w:rPr>
  </w:style>
  <w:style w:type="paragraph" w:styleId="Style35">
    <w:name w:val="Символ сноски"/>
    <w:link w:val="Style_4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BalloonText1">
    <w:name w:val="Balloon Text"/>
    <w:basedOn w:val="Normal"/>
    <w:link w:val="Style_49_ch"/>
    <w:qFormat/>
    <w:pPr>
      <w:spacing w:lineRule="auto" w:line="240" w:before="0" w:after="0"/>
    </w:pPr>
    <w:rPr>
      <w:rFonts w:ascii="Tahoma" w:hAnsi="Tahoma"/>
      <w:sz w:val="16"/>
    </w:rPr>
  </w:style>
  <w:style w:type="paragraph" w:styleId="Style36">
    <w:name w:val="Содержимое врезки"/>
    <w:basedOn w:val="Normal"/>
    <w:qFormat/>
    <w:pPr/>
    <w:rPr/>
  </w:style>
  <w:style w:type="paragraph" w:styleId="Style37">
    <w:name w:val="Body Text Indent"/>
    <w:basedOn w:val="Normal"/>
    <w:qFormat/>
    <w:pPr>
      <w:ind w:left="0" w:right="0" w:firstLine="709"/>
      <w:jc w:val="both"/>
    </w:pPr>
    <w:rPr/>
  </w:style>
  <w:style w:type="table" w:default="1" w:styleId="Style_50">
    <w:name w:val="Normal Table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188</TotalTime>
  <Application>LibreOffice/7.1.4.2$Linux_X86_64 LibreOffice_project/a529a4fab45b75fefc5b6226684193eb000654f6</Application>
  <AppVersion>15.0000</AppVersion>
  <Pages>1</Pages>
  <Words>230</Words>
  <Characters>1700</Characters>
  <CharactersWithSpaces>1923</CharactersWithSpaces>
  <Paragraphs>10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ru-RU</dc:language>
  <cp:lastModifiedBy/>
  <cp:lastPrinted>2023-06-29T14:59:04Z</cp:lastPrinted>
  <dcterms:modified xsi:type="dcterms:W3CDTF">2023-06-29T16:14:27Z</dcterms:modified>
  <cp:revision>29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