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</w:rPr>
      </w:pPr>
      <w:r>
        <w:rPr>
          <w:rFonts w:ascii="Times New Roman" w:hAnsi="Times New Roman"/>
          <w:b/>
          <w:sz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</w:rPr>
        <w:t xml:space="preserve">о результатах проведения плановой выездной проверки в отношении </w:t>
      </w:r>
    </w:p>
    <w:p>
      <w:pPr>
        <w:pStyle w:val="Normal"/>
        <w:spacing w:lineRule="auto" w:line="240" w:before="0" w:after="0"/>
        <w:ind w:left="0" w:right="0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Электростанции 72 МВт 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ООО «Иркутская нефтяная компания»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</w:rPr>
      </w:pPr>
      <w:r>
        <w:rPr>
          <w:rFonts w:ascii="Times New Roman" w:hAnsi="Times New Roman"/>
          <w:b/>
          <w:bCs/>
          <w:sz w:val="26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9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24 апреля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</w:t>
      </w:r>
      <w:bookmarkStart w:id="0" w:name="__DdeLink__1254_177735856311"/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Электростанции 72 МВт</w:t>
      </w:r>
      <w:bookmarkEnd w:id="0"/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br/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ООО «Иркутская нефтяная компания» низкой</w:t>
      </w:r>
      <w:r>
        <w:rPr>
          <w:rStyle w:val="Style9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категории опасности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ab/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ab/>
        <w:t xml:space="preserve">По результатам проверки составлен Акт проверки от 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24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04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 № ТЭК-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21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/202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Нарушений требований Правил по обеспечению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05.05.2012 № 458, не выявлено.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pacing w:val="-2"/>
          <w:sz w:val="26"/>
          <w:szCs w:val="26"/>
          <w:lang w:val="ru-RU" w:eastAsia="ru-RU" w:bidi="ar-SA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lineRule="auto" w:line="240" w:before="0" w:after="0"/>
        <w:ind w:left="0" w:right="0" w:hanging="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ab/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Управления Росгвардии по Иркутской области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XO Thames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Liberation Serif">
    <w:altName w:val="Times New Roman"/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Application>LibreOffice/7.1.4.2$Linux_X86_64 LibreOffice_project/a529a4fab45b75fefc5b6226684193eb000654f6</Application>
  <AppVersion>15.0000</AppVersion>
  <Pages>1</Pages>
  <Words>188</Words>
  <Characters>1430</Characters>
  <CharactersWithSpaces>1618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2023-04-13T10:00:44Z</cp:lastPrinted>
  <dcterms:modified xsi:type="dcterms:W3CDTF">2023-04-26T14:28:18Z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