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плановой выездной проверки в отношении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Calibri" w:cs="Times New Roman"/>
          <w:b/>
          <w:b/>
          <w:bCs/>
          <w:color w:val="auto"/>
          <w:kern w:val="0"/>
          <w:sz w:val="26"/>
          <w:szCs w:val="26"/>
          <w:lang w:val="ru-RU" w:eastAsia="en-US" w:bidi="ar-SA"/>
        </w:rPr>
      </w:pPr>
      <w:r>
        <w:rPr>
          <w:rFonts w:eastAsia="Calibri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  <w:t xml:space="preserve">ПС 35/6  ГПП-1 филиала ОГУЭП «Облкоммунэнерго»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Calibri" w:cs="Times New Roman"/>
          <w:b/>
          <w:b/>
          <w:bCs/>
          <w:color w:val="auto"/>
          <w:kern w:val="0"/>
          <w:sz w:val="26"/>
          <w:szCs w:val="26"/>
          <w:lang w:val="ru-RU" w:eastAsia="en-US" w:bidi="ar-SA"/>
        </w:rPr>
      </w:pPr>
      <w:r>
        <w:rPr>
          <w:rFonts w:eastAsia="Calibri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  <w:t>«Ангарские электрические сети»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rFonts w:ascii="Times New Roman" w:hAnsi="Times New Roman"/>
          <w:sz w:val="26"/>
          <w:szCs w:val="26"/>
        </w:rPr>
        <w:t>В целях реализации пункта 1</w:t>
      </w:r>
      <w:r>
        <w:rPr>
          <w:rFonts w:eastAsia="Calibri" w:cs="Times New Roman" w:ascii="Times New Roman" w:hAnsi="Times New Roman"/>
          <w:color w:val="auto"/>
          <w:kern w:val="0"/>
          <w:sz w:val="26"/>
          <w:szCs w:val="26"/>
          <w:lang w:val="ru-RU" w:eastAsia="en-US" w:bidi="ar-SA"/>
        </w:rPr>
        <w:t>7</w:t>
      </w:r>
      <w:r>
        <w:rPr>
          <w:rFonts w:ascii="Times New Roman" w:hAnsi="Times New Roman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 по Иркутской области (далее - Управление) плановых проверок объектов топливно-энергетического комплекса (далее - ТЭК) на 2021 год, уполномоченной комиссией Управления в соответствии с Правилами осуществления Федеральной службой войск национальной гвардии Российской Федерации и её территориальными органами</w:t>
      </w:r>
      <w:r>
        <w:rPr>
          <w:rFonts w:ascii="Times New Roman" w:hAnsi="Times New Roman"/>
          <w:color w:val="222222"/>
          <w:sz w:val="26"/>
          <w:szCs w:val="26"/>
        </w:rPr>
        <w:t xml:space="preserve">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утверждёнными постановлением Правительства Российской Федерации от 20 октября 2016 г. № 1067, в период с </w:t>
      </w:r>
      <w:r>
        <w:rPr>
          <w:rFonts w:eastAsia="Calibri" w:cs="Times New Roman" w:ascii="Times New Roman" w:hAnsi="Times New Roman"/>
          <w:color w:val="auto"/>
          <w:kern w:val="0"/>
          <w:sz w:val="26"/>
          <w:szCs w:val="26"/>
          <w:lang w:val="ru-RU" w:eastAsia="en-US" w:bidi="ar-SA"/>
        </w:rPr>
        <w:t xml:space="preserve">2 </w:t>
      </w:r>
      <w:r>
        <w:rPr>
          <w:rFonts w:ascii="Times New Roman" w:hAnsi="Times New Roman"/>
          <w:sz w:val="26"/>
          <w:szCs w:val="26"/>
        </w:rPr>
        <w:t xml:space="preserve">по </w:t>
      </w:r>
      <w:r>
        <w:rPr>
          <w:rFonts w:eastAsia="Calibri" w:cs="Times New Roman" w:ascii="Times New Roman" w:hAnsi="Times New Roman"/>
          <w:color w:val="auto"/>
          <w:kern w:val="0"/>
          <w:sz w:val="26"/>
          <w:szCs w:val="26"/>
          <w:lang w:val="ru-RU" w:eastAsia="en-US" w:bidi="ar-SA"/>
        </w:rPr>
        <w:t>22</w:t>
      </w:r>
      <w:r>
        <w:rPr>
          <w:rFonts w:ascii="Times New Roman" w:hAnsi="Times New Roman"/>
          <w:sz w:val="26"/>
          <w:szCs w:val="26"/>
        </w:rPr>
        <w:t xml:space="preserve"> </w:t>
      </w:r>
      <w:r>
        <w:rPr>
          <w:rFonts w:eastAsia="Calibri" w:cs="Times New Roman" w:ascii="Times New Roman" w:hAnsi="Times New Roman"/>
          <w:color w:val="auto"/>
          <w:kern w:val="0"/>
          <w:sz w:val="26"/>
          <w:szCs w:val="26"/>
          <w:lang w:val="ru-RU" w:eastAsia="en-US" w:bidi="ar-SA"/>
        </w:rPr>
        <w:t>июня</w:t>
      </w:r>
      <w:r>
        <w:rPr>
          <w:rFonts w:ascii="Times New Roman" w:hAnsi="Times New Roman"/>
          <w:sz w:val="26"/>
          <w:szCs w:val="26"/>
        </w:rPr>
        <w:t xml:space="preserve"> 2021 года проведена плановая выездная проверка в отношении </w:t>
      </w:r>
      <w:r>
        <w:rPr>
          <w:rFonts w:eastAsia="Calibri" w:cs="Times New Roman" w:ascii="Times New Roman" w:hAnsi="Times New Roman"/>
          <w:color w:val="auto"/>
          <w:kern w:val="0"/>
          <w:sz w:val="26"/>
          <w:szCs w:val="26"/>
          <w:lang w:val="ru-RU" w:eastAsia="en-US" w:bidi="ar-SA"/>
        </w:rPr>
        <w:t>ПС 35/6 ГПП-1 филиала ОГУЭП «Облкоммунэнерго» «Ангарские электрические сети»</w:t>
      </w:r>
      <w:r>
        <w:rPr>
          <w:rFonts w:ascii="Times New Roman" w:hAnsi="Times New Roman"/>
          <w:sz w:val="26"/>
          <w:szCs w:val="26"/>
        </w:rPr>
        <w:t xml:space="preserve"> со «средней» категорией опасности на предмет </w:t>
      </w:r>
      <w:r>
        <w:rPr>
          <w:rFonts w:ascii="Times New Roman" w:hAnsi="Times New Roman"/>
          <w:color w:val="222222"/>
          <w:sz w:val="26"/>
          <w:szCs w:val="26"/>
        </w:rPr>
        <w:t>соблюдения требований обеспечения безопасности</w:t>
      </w:r>
      <w:r>
        <w:rPr>
          <w:rFonts w:ascii="Times New Roman" w:hAnsi="Times New Roman"/>
          <w:sz w:val="26"/>
          <w:szCs w:val="26"/>
        </w:rPr>
        <w:t>.</w:t>
      </w:r>
    </w:p>
    <w:p>
      <w:pPr>
        <w:pStyle w:val="Standard"/>
        <w:ind w:firstLine="708"/>
        <w:jc w:val="both"/>
        <w:rPr/>
      </w:pPr>
      <w:r>
        <w:rPr>
          <w:rFonts w:ascii="Times New Roman" w:hAnsi="Times New Roman"/>
          <w:sz w:val="26"/>
          <w:szCs w:val="26"/>
        </w:rPr>
        <w:t xml:space="preserve">По результатам проверки составлен Акт от </w:t>
      </w:r>
      <w:r>
        <w:rPr>
          <w:rFonts w:eastAsia="Tahoma" w:cs="Noto Sans Devanagari" w:ascii="Times New Roman" w:hAnsi="Times New Roman"/>
          <w:color w:val="auto"/>
          <w:kern w:val="2"/>
          <w:sz w:val="26"/>
          <w:szCs w:val="26"/>
          <w:lang w:val="ru-RU" w:eastAsia="zh-CN" w:bidi="hi-IN"/>
        </w:rPr>
        <w:t>22</w:t>
      </w:r>
      <w:r>
        <w:rPr>
          <w:rFonts w:ascii="Times New Roman" w:hAnsi="Times New Roman"/>
          <w:sz w:val="26"/>
          <w:szCs w:val="26"/>
        </w:rPr>
        <w:t xml:space="preserve"> </w:t>
      </w:r>
      <w:r>
        <w:rPr>
          <w:rFonts w:eastAsia="Tahoma" w:cs="Noto Sans Devanagari" w:ascii="Times New Roman" w:hAnsi="Times New Roman"/>
          <w:color w:val="auto"/>
          <w:kern w:val="2"/>
          <w:sz w:val="26"/>
          <w:szCs w:val="26"/>
          <w:lang w:val="ru-RU" w:eastAsia="zh-CN" w:bidi="hi-IN"/>
        </w:rPr>
        <w:t>июня</w:t>
      </w:r>
      <w:r>
        <w:rPr>
          <w:rFonts w:ascii="Times New Roman" w:hAnsi="Times New Roman"/>
          <w:sz w:val="26"/>
          <w:szCs w:val="26"/>
        </w:rPr>
        <w:t xml:space="preserve"> 2021 г.</w:t>
        <w:br/>
        <w:t>№ ТЭК-</w:t>
      </w:r>
      <w:r>
        <w:rPr>
          <w:rFonts w:eastAsia="Tahoma" w:cs="Noto Sans Devanagari" w:ascii="Times New Roman" w:hAnsi="Times New Roman"/>
          <w:color w:val="auto"/>
          <w:kern w:val="2"/>
          <w:sz w:val="26"/>
          <w:szCs w:val="26"/>
          <w:lang w:val="ru-RU" w:eastAsia="zh-CN" w:bidi="hi-IN"/>
        </w:rPr>
        <w:t>33</w:t>
      </w:r>
      <w:r>
        <w:rPr>
          <w:rFonts w:ascii="Times New Roman" w:hAnsi="Times New Roman"/>
          <w:sz w:val="26"/>
          <w:szCs w:val="26"/>
        </w:rPr>
        <w:t xml:space="preserve">/2021. Субъекту ТЭК выдано предписание </w:t>
      </w:r>
      <w:r>
        <w:rPr>
          <w:rFonts w:ascii="Times New Roman" w:hAnsi="Times New Roman"/>
          <w:color w:val="000000"/>
          <w:sz w:val="26"/>
          <w:szCs w:val="26"/>
        </w:rPr>
        <w:t xml:space="preserve">от </w:t>
      </w:r>
      <w:r>
        <w:rPr>
          <w:rFonts w:eastAsia="Tahoma" w:cs="Noto Sans Devanagari" w:ascii="Times New Roman" w:hAnsi="Times New Roman"/>
          <w:color w:val="000000"/>
          <w:kern w:val="2"/>
          <w:sz w:val="26"/>
          <w:szCs w:val="26"/>
          <w:lang w:val="ru-RU" w:eastAsia="zh-CN" w:bidi="hi-IN"/>
        </w:rPr>
        <w:t>22</w:t>
      </w:r>
      <w:r>
        <w:rPr>
          <w:rFonts w:ascii="Times New Roman" w:hAnsi="Times New Roman"/>
          <w:color w:val="000000"/>
          <w:sz w:val="26"/>
          <w:szCs w:val="26"/>
        </w:rPr>
        <w:t xml:space="preserve"> </w:t>
      </w:r>
      <w:r>
        <w:rPr>
          <w:rFonts w:eastAsia="Tahoma" w:cs="Noto Sans Devanagari" w:ascii="Times New Roman" w:hAnsi="Times New Roman"/>
          <w:color w:val="000000"/>
          <w:kern w:val="2"/>
          <w:sz w:val="26"/>
          <w:szCs w:val="26"/>
          <w:lang w:val="ru-RU" w:eastAsia="zh-CN" w:bidi="hi-IN"/>
        </w:rPr>
        <w:t>июня</w:t>
      </w:r>
      <w:r>
        <w:rPr>
          <w:rFonts w:ascii="Times New Roman" w:hAnsi="Times New Roman"/>
          <w:color w:val="000000"/>
          <w:sz w:val="26"/>
          <w:szCs w:val="26"/>
        </w:rPr>
        <w:t xml:space="preserve"> 2021 г.</w:t>
        <w:br/>
        <w:t>№ ТЭК-3</w:t>
      </w:r>
      <w:r>
        <w:rPr>
          <w:rFonts w:eastAsia="Tahoma" w:cs="Noto Sans Devanagari" w:ascii="Times New Roman" w:hAnsi="Times New Roman"/>
          <w:color w:val="000000"/>
          <w:kern w:val="2"/>
          <w:sz w:val="26"/>
          <w:szCs w:val="26"/>
          <w:lang w:val="ru-RU" w:eastAsia="zh-CN" w:bidi="hi-IN"/>
        </w:rPr>
        <w:t>3</w:t>
      </w:r>
      <w:r>
        <w:rPr>
          <w:rFonts w:ascii="Times New Roman" w:hAnsi="Times New Roman"/>
          <w:color w:val="000000"/>
          <w:sz w:val="26"/>
          <w:szCs w:val="26"/>
        </w:rPr>
        <w:t>/2021 (713/9/2-</w:t>
      </w:r>
      <w:r>
        <w:rPr>
          <w:rFonts w:eastAsia="Tahoma" w:cs="Noto Sans Devanagari" w:ascii="Times New Roman" w:hAnsi="Times New Roman"/>
          <w:color w:val="000000"/>
          <w:kern w:val="2"/>
          <w:sz w:val="26"/>
          <w:szCs w:val="26"/>
          <w:lang w:val="ru-RU" w:eastAsia="zh-CN" w:bidi="hi-IN"/>
        </w:rPr>
        <w:t>2309</w:t>
      </w:r>
      <w:r>
        <w:rPr>
          <w:rFonts w:ascii="Times New Roman" w:hAnsi="Times New Roman"/>
          <w:color w:val="000000"/>
          <w:sz w:val="26"/>
          <w:szCs w:val="26"/>
        </w:rPr>
        <w:t xml:space="preserve">) об устранении </w:t>
      </w:r>
      <w:r>
        <w:rPr>
          <w:rFonts w:eastAsia="Tahoma" w:cs="Noto Sans Devanagari" w:ascii="Times New Roman" w:hAnsi="Times New Roman"/>
          <w:color w:val="000000"/>
          <w:kern w:val="2"/>
          <w:sz w:val="26"/>
          <w:szCs w:val="26"/>
          <w:lang w:val="ru-RU" w:eastAsia="zh-CN" w:bidi="hi-IN"/>
        </w:rPr>
        <w:t>4</w:t>
      </w:r>
      <w:r>
        <w:rPr>
          <w:rFonts w:ascii="Times New Roman" w:hAnsi="Times New Roman"/>
          <w:color w:val="000000"/>
          <w:sz w:val="26"/>
          <w:szCs w:val="26"/>
        </w:rPr>
        <w:t xml:space="preserve"> нарушений обязательных требований Правил по обеспечению безопасности и антитеррористической защищенности объектов топливно-энергетического комплекса, утверждённых постановлением Правительства Российской Федерации от 5 мая 2012 г.</w:t>
        <w:br/>
        <w:t xml:space="preserve">№ 458. </w:t>
      </w:r>
    </w:p>
    <w:p>
      <w:pPr>
        <w:pStyle w:val="Standard"/>
        <w:ind w:firstLine="708"/>
        <w:jc w:val="both"/>
        <w:rPr/>
      </w:pPr>
      <w:r>
        <w:rPr>
          <w:rStyle w:val="Style20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position w:val="0"/>
          <w:sz w:val="26"/>
          <w:sz w:val="26"/>
          <w:szCs w:val="26"/>
          <w:vertAlign w:val="baseline"/>
          <w:lang w:val="ru-RU" w:eastAsia="ru-RU" w:bidi="ar-SA"/>
        </w:rPr>
        <w:t xml:space="preserve">В отношении должностного лица, ответственного за обеспечение безопасности и антитеррористическую защищенность </w:t>
      </w:r>
      <w:r>
        <w:rPr>
          <w:rStyle w:val="Style20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vertAlign w:val="baseline"/>
          <w:lang w:val="ru-RU" w:eastAsia="ru-RU" w:bidi="ar-SA"/>
        </w:rPr>
        <w:t>категорированных объектов ОГУЭП «Облкоммунэнерго»</w:t>
      </w:r>
      <w:r>
        <w:rPr>
          <w:rStyle w:val="Style20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position w:val="0"/>
          <w:sz w:val="26"/>
          <w:sz w:val="26"/>
          <w:szCs w:val="26"/>
          <w:vertAlign w:val="baseline"/>
          <w:lang w:val="ru-RU" w:eastAsia="ru-RU" w:bidi="ar-SA"/>
        </w:rPr>
        <w:t xml:space="preserve">, составлен протокол об административном правонарушении по части 2 статьи 20.30 КоАП РФ </w:t>
      </w:r>
      <w:r>
        <w:rPr>
          <w:rStyle w:val="Style20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«Нарушение требований обеспечения безопасности и антитеррористической защищенности объектов ТЭК».</w:t>
      </w:r>
    </w:p>
    <w:p>
      <w:pPr>
        <w:pStyle w:val="ListParagraph"/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color w:val="000000"/>
          <w:spacing w:val="-2"/>
          <w:sz w:val="26"/>
          <w:szCs w:val="26"/>
          <w:lang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spacing w:lineRule="auto" w:line="240" w:before="0" w:after="0"/>
        <w:ind w:left="0"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  <w:bookmarkStart w:id="0" w:name="_GoBack"/>
      <w:bookmarkStart w:id="1" w:name="_GoBack"/>
      <w:bookmarkEnd w:id="1"/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/>
      </w:r>
    </w:p>
    <w:p>
      <w:pPr>
        <w:pStyle w:val="Normal"/>
        <w:spacing w:lineRule="auto" w:line="240" w:before="0" w:after="0"/>
        <w:jc w:val="both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отдел государственного контроля </w:t>
      </w:r>
    </w:p>
    <w:p>
      <w:pPr>
        <w:pStyle w:val="Normal"/>
        <w:spacing w:lineRule="auto" w:line="240" w:before="0" w:after="0"/>
        <w:jc w:val="both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Управления Росгвардии по Иркутской области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Times New Roman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Liberation Serif">
    <w:altName w:val="Times New Roman"/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8"/>
      <w:jc w:val="center"/>
      <w:rPr/>
    </w:pPr>
    <w:r>
      <w:rPr>
        <w:rFonts w:ascii="Times New Roman" w:hAnsi="Times New Roman"/>
        <w:sz w:val="24"/>
        <w:szCs w:val="24"/>
      </w:rPr>
      <w:fldChar w:fldCharType="begin"/>
    </w:r>
    <w:r>
      <w:rPr>
        <w:sz w:val="24"/>
        <w:szCs w:val="24"/>
        <w:rFonts w:ascii="Times New Roman" w:hAnsi="Times New Roman"/>
      </w:rPr>
      <w:instrText> PAGE </w:instrText>
    </w:r>
    <w:r>
      <w:rPr>
        <w:sz w:val="24"/>
        <w:szCs w:val="24"/>
        <w:rFonts w:ascii="Times New Roman" w:hAnsi="Times New Roman"/>
      </w:rPr>
      <w:fldChar w:fldCharType="separate"/>
    </w:r>
    <w:r>
      <w:rPr>
        <w:sz w:val="24"/>
        <w:szCs w:val="24"/>
        <w:rFonts w:ascii="Times New Roman" w:hAnsi="Times New Roman"/>
      </w:rPr>
      <w:t>0</w:t>
    </w:r>
    <w:r>
      <w:rPr>
        <w:sz w:val="24"/>
        <w:szCs w:val="24"/>
        <w:rFonts w:ascii="Times New Roman" w:hAnsi="Times New Roman"/>
      </w:rPr>
      <w:fldChar w:fldCharType="end"/>
    </w:r>
  </w:p>
  <w:p>
    <w:pPr>
      <w:pStyle w:val="Style28"/>
      <w:rPr/>
    </w:pPr>
    <w:r>
      <w:rPr/>
    </w:r>
  </w:p>
</w:hdr>
</file>

<file path=word/settings.xml><?xml version="1.0" encoding="utf-8"?>
<w:settings xmlns:w="http://schemas.openxmlformats.org/wordprocessingml/2006/main">
  <w:zoom w:percent="9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locked="1" w:uiPriority="0" w:semiHidden="0" w:unhideWhenUsed="0" w:qFormat="1"/>
    <w:lsdException w:name="heading 1" w:locked="1" w:uiPriority="0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 w:semiHidden="0" w:unhideWhenUsed="0"/>
    <w:lsdException w:name="toc 2" w:locked="1" w:uiPriority="0" w:semiHidden="0" w:unhideWhenUsed="0"/>
    <w:lsdException w:name="toc 3" w:locked="1" w:uiPriority="0" w:semiHidden="0" w:unhideWhenUsed="0"/>
    <w:lsdException w:name="toc 4" w:locked="1" w:uiPriority="0" w:semiHidden="0" w:unhideWhenUsed="0"/>
    <w:lsdException w:name="toc 5" w:locked="1" w:uiPriority="0" w:semiHidden="0" w:unhideWhenUsed="0"/>
    <w:lsdException w:name="toc 6" w:locked="1" w:uiPriority="0" w:semiHidden="0" w:unhideWhenUsed="0"/>
    <w:lsdException w:name="toc 7" w:locked="1" w:uiPriority="0" w:semiHidden="0" w:unhideWhenUsed="0"/>
    <w:lsdException w:name="toc 8" w:locked="1" w:uiPriority="0" w:semiHidden="0" w:unhideWhenUsed="0"/>
    <w:lsdException w:name="toc 9" w:locked="1" w:uiPriority="0" w:semiHidden="0" w:unhideWhenUsed="0"/>
    <w:lsdException w:name="caption" w:locked="1" w:uiPriority="0" w:qFormat="1"/>
    <w:lsdException w:name="Title" w:locked="1" w:uiPriority="0" w:semiHidden="0" w:unhideWhenUsed="0" w:qFormat="1"/>
    <w:lsdException w:name="Default Paragraph Font" w:locked="1" w:uiPriority="0" w:semiHidden="0" w:unhideWhenUsed="0"/>
    <w:lsdException w:name="Subtitle" w:locked="1" w:uiPriority="0" w:semiHidden="0" w:unhideWhenUsed="0" w:qFormat="1"/>
    <w:lsdException w:name="Strong" w:locked="1" w:uiPriority="22" w:semiHidden="0" w:unhideWhenUsed="0" w:qFormat="1"/>
    <w:lsdException w:name="Emphasis" w:locked="1" w:uiPriority="0" w:semiHidden="0" w:unhideWhenUsed="0" w:qFormat="1"/>
    <w:lsdException w:name="Table Grid" w:locked="1" w:uiPriority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ba562b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Верхний колонтитул Знак"/>
    <w:basedOn w:val="DefaultParagraphFont"/>
    <w:uiPriority w:val="99"/>
    <w:qFormat/>
    <w:locked/>
    <w:rsid w:val="00605cce"/>
    <w:rPr/>
  </w:style>
  <w:style w:type="character" w:styleId="Style15" w:customStyle="1">
    <w:name w:val="Нижний колонтитул Знак"/>
    <w:basedOn w:val="DefaultParagraphFont"/>
    <w:uiPriority w:val="99"/>
    <w:semiHidden/>
    <w:qFormat/>
    <w:locked/>
    <w:rsid w:val="00605cce"/>
    <w:rPr/>
  </w:style>
  <w:style w:type="character" w:styleId="Style16" w:customStyle="1">
    <w:name w:val="Текст выноски Знак"/>
    <w:basedOn w:val="DefaultParagraphFont"/>
    <w:uiPriority w:val="99"/>
    <w:semiHidden/>
    <w:qFormat/>
    <w:locked/>
    <w:rsid w:val="00d01b4a"/>
    <w:rPr>
      <w:rFonts w:ascii="Tahoma" w:hAnsi="Tahoma"/>
      <w:sz w:val="16"/>
    </w:rPr>
  </w:style>
  <w:style w:type="character" w:styleId="Style17" w:customStyle="1">
    <w:name w:val="Текст сноски Знак"/>
    <w:basedOn w:val="DefaultParagraphFont"/>
    <w:uiPriority w:val="99"/>
    <w:semiHidden/>
    <w:qFormat/>
    <w:rsid w:val="008b677e"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uiPriority w:val="99"/>
    <w:semiHidden/>
    <w:unhideWhenUsed/>
    <w:qFormat/>
    <w:rsid w:val="008b677e"/>
    <w:rPr>
      <w:vertAlign w:val="superscript"/>
    </w:rPr>
  </w:style>
  <w:style w:type="character" w:styleId="Style19" w:customStyle="1">
    <w:name w:val="Интернет-ссылка"/>
    <w:uiPriority w:val="99"/>
    <w:semiHidden/>
    <w:unhideWhenUsed/>
    <w:rsid w:val="000a17de"/>
    <w:rPr>
      <w:color w:val="0000FF"/>
      <w:u w:val="single"/>
    </w:rPr>
  </w:style>
  <w:style w:type="character" w:styleId="Appleconvertedspace" w:customStyle="1">
    <w:name w:val="apple-converted-space"/>
    <w:basedOn w:val="DefaultParagraphFont"/>
    <w:qFormat/>
    <w:rsid w:val="000a17de"/>
    <w:rPr/>
  </w:style>
  <w:style w:type="character" w:styleId="Strong">
    <w:name w:val="Strong"/>
    <w:uiPriority w:val="22"/>
    <w:qFormat/>
    <w:locked/>
    <w:rsid w:val="00ac64aa"/>
    <w:rPr>
      <w:b/>
      <w:bCs/>
    </w:rPr>
  </w:style>
  <w:style w:type="character" w:styleId="Style20">
    <w:name w:val="Символ сноски"/>
    <w:qFormat/>
    <w:rPr/>
  </w:style>
  <w:style w:type="paragraph" w:styleId="Style21" w:customStyle="1">
    <w:name w:val="Заголовок"/>
    <w:basedOn w:val="Normal"/>
    <w:next w:val="Style22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2">
    <w:name w:val="Body Text"/>
    <w:basedOn w:val="Normal"/>
    <w:pPr>
      <w:spacing w:before="0" w:after="140"/>
    </w:pPr>
    <w:rPr/>
  </w:style>
  <w:style w:type="paragraph" w:styleId="Style23">
    <w:name w:val="List"/>
    <w:basedOn w:val="Style22"/>
    <w:pPr/>
    <w:rPr>
      <w:rFonts w:cs="Noto Sans Devanagari"/>
    </w:rPr>
  </w:style>
  <w:style w:type="paragraph" w:styleId="Style24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25">
    <w:name w:val="Указатель"/>
    <w:basedOn w:val="Normal"/>
    <w:qFormat/>
    <w:pPr>
      <w:suppressLineNumbers/>
    </w:pPr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Style26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ListParagraph">
    <w:name w:val="List Paragraph"/>
    <w:basedOn w:val="Normal"/>
    <w:uiPriority w:val="34"/>
    <w:qFormat/>
    <w:pPr>
      <w:spacing w:before="0" w:after="200"/>
      <w:ind w:left="720" w:hanging="0"/>
      <w:contextualSpacing/>
    </w:pPr>
    <w:rPr/>
  </w:style>
  <w:style w:type="paragraph" w:styleId="Style27">
    <w:name w:val="Верхний и нижний колонтитулы"/>
    <w:basedOn w:val="Normal"/>
    <w:qFormat/>
    <w:pPr/>
    <w:rPr/>
  </w:style>
  <w:style w:type="paragraph" w:styleId="Style28">
    <w:name w:val="Header"/>
    <w:basedOn w:val="Normal"/>
    <w:uiPriority w:val="99"/>
    <w:rsid w:val="00605cc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29">
    <w:name w:val="Footer"/>
    <w:basedOn w:val="Normal"/>
    <w:uiPriority w:val="99"/>
    <w:semiHidden/>
    <w:rsid w:val="00605cc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uiPriority w:val="99"/>
    <w:semiHidden/>
    <w:qFormat/>
    <w:rsid w:val="00d01b4a"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0">
    <w:name w:val="Footnote Text"/>
    <w:basedOn w:val="Normal"/>
    <w:uiPriority w:val="99"/>
    <w:semiHidden/>
    <w:unhideWhenUsed/>
    <w:rsid w:val="008b677e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 w:customStyle="1">
    <w:name w:val="s_1"/>
    <w:basedOn w:val="Normal"/>
    <w:qFormat/>
    <w:rsid w:val="000a17de"/>
    <w:pPr>
      <w:spacing w:lineRule="auto" w:line="240" w:beforeAutospacing="1" w:afterAutospacing="1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 w:customStyle="1">
    <w:name w:val="ConsPlusTitle"/>
    <w:qFormat/>
    <w:rsid w:val="00af6305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 w:customStyle="1">
    <w:name w:val="ConsPlusNormal"/>
    <w:qFormat/>
    <w:rsid w:val="007c50c1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Pc" w:customStyle="1">
    <w:name w:val="pc"/>
    <w:basedOn w:val="Normal"/>
    <w:qFormat/>
    <w:pPr>
      <w:spacing w:lineRule="auto" w:line="240" w:beforeAutospacing="1" w:afterAutospacing="1"/>
    </w:pPr>
    <w:rPr>
      <w:rFonts w:ascii="Times New Roman" w:hAnsi="Times New Roman" w:eastAsia="Times New Roman"/>
      <w:sz w:val="24"/>
      <w:szCs w:val="24"/>
    </w:rPr>
  </w:style>
  <w:style w:type="paragraph" w:styleId="Standard" w:customStyle="1">
    <w:name w:val="Standard"/>
    <w:qFormat/>
    <w:rsid w:val="00070c0c"/>
    <w:pPr>
      <w:widowControl/>
      <w:suppressAutoHyphens w:val="true"/>
      <w:bidi w:val="0"/>
      <w:spacing w:before="0" w:after="0"/>
      <w:jc w:val="left"/>
      <w:textAlignment w:val="baseline"/>
    </w:pPr>
    <w:rPr>
      <w:rFonts w:ascii="Liberation Serif" w:hAnsi="Liberation Serif" w:eastAsia="Tahoma" w:cs="Noto Sans Devanagari"/>
      <w:color w:val="auto"/>
      <w:kern w:val="2"/>
      <w:sz w:val="24"/>
      <w:szCs w:val="24"/>
      <w:lang w:val="ru-RU" w:eastAsia="zh-CN" w:bidi="hi-I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3A8B50-F8FC-4201-B675-C86DD47F1D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Application>LibreOffice/6.4.4.2$Linux_X86_64 LibreOffice_project/40$Build-2</Application>
  <Pages>1</Pages>
  <Words>233</Words>
  <Characters>1746</Characters>
  <CharactersWithSpaces>1975</CharactersWithSpaces>
  <Paragraphs>11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2019-05-17T02:37:00Z</dcterms:created>
  <dc:creator>Admin</dc:creator>
  <dc:description/>
  <dc:language>ru-RU</dc:language>
  <cp:lastModifiedBy/>
  <cp:lastPrinted>2021-06-22T16:08:06Z</cp:lastPrinted>
  <dcterms:modified xsi:type="dcterms:W3CDTF">2021-06-22T17:56:30Z</dcterms:modified>
  <cp:revision>32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