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  <w:t xml:space="preserve">о результатах проведения плановой выездной проверки в отношении Нефтеперерабатывающего производства </w:t>
      </w:r>
    </w:p>
    <w:p>
      <w:pPr>
        <w:pStyle w:val="Normal"/>
        <w:bidi w:val="0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bCs/>
          <w:sz w:val="26"/>
          <w:szCs w:val="26"/>
        </w:rPr>
        <w:t>АО</w:t>
      </w:r>
      <w:bookmarkStart w:id="0" w:name="__DdeLink__80_2422991491"/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6"/>
          <w:szCs w:val="26"/>
          <w:lang w:val="ru-RU" w:eastAsia="ru-RU" w:bidi="ar-SA"/>
        </w:rPr>
        <w:t xml:space="preserve"> «Ангарская нефтехимическая компания» </w:t>
      </w:r>
      <w:bookmarkEnd w:id="0"/>
    </w:p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</w:r>
      <w:bookmarkStart w:id="1" w:name="_GoBack311"/>
      <w:bookmarkStart w:id="2" w:name="_GoBack311"/>
      <w:bookmarkEnd w:id="2"/>
    </w:p>
    <w:p>
      <w:pPr>
        <w:pStyle w:val="Normal"/>
        <w:bidi w:val="0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реализации пункта 10 Плана проведения Управлением Федеральной службы войск национальной гвардии Российской Федерации по Иркутской области (далее - Управление) проверок объектов топливно-энергетического комплекса (далее - ТЭК) на 2021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cs="Times New Roman"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cs="Times New Roman" w:ascii="Times New Roman" w:hAnsi="Times New Roman"/>
          <w:sz w:val="26"/>
          <w:szCs w:val="26"/>
        </w:rPr>
        <w:t>, утверждёнными постановлением Правительства Российской Федерации от 20 октября 2016 г. № 1067, в период с 1 по 26 апреля 2021 года проведена плановая выездная проверка в отношении Нефтеперерабатывающего производства</w:t>
        <w:br/>
        <w:t xml:space="preserve">АО «АНХК» со «средней» категорией опасности на предмет </w:t>
      </w:r>
      <w:r>
        <w:rPr>
          <w:rFonts w:cs="Times New Roman" w:ascii="Times New Roman" w:hAnsi="Times New Roman"/>
          <w:color w:val="222222"/>
          <w:sz w:val="26"/>
          <w:szCs w:val="26"/>
        </w:rPr>
        <w:t>соблюдения требований обеспечения безопасности</w:t>
      </w:r>
      <w:r>
        <w:rPr>
          <w:rFonts w:cs="Times New Roman" w:ascii="Times New Roman" w:hAnsi="Times New Roman"/>
          <w:sz w:val="26"/>
          <w:szCs w:val="26"/>
        </w:rPr>
        <w:t>.</w:t>
      </w:r>
    </w:p>
    <w:p>
      <w:pPr>
        <w:pStyle w:val="Standard"/>
        <w:ind w:left="0" w:right="0" w:firstLine="708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По результатам проверки составлен Акт от 26 апреля 2021 года</w:t>
        <w:br/>
        <w:t>№  ТЭК-24/2021. Субъекту ТЭК</w:t>
      </w:r>
      <w:r>
        <w:rPr>
          <w:rFonts w:cs="Times New Roman" w:ascii="Times New Roman" w:hAnsi="Times New Roman"/>
          <w:sz w:val="26"/>
          <w:szCs w:val="26"/>
          <w:lang w:val="ru-RU" w:eastAsia="ru-RU" w:bidi="ar-SA"/>
        </w:rPr>
        <w:t xml:space="preserve"> выдано Предписание об устранении выявленных нарушений от 26 апреля 2021 № ТЭК-24/2021 (713/9/2-1502) </w:t>
      </w:r>
      <w:r>
        <w:rPr>
          <w:rFonts w:cs="Times New Roman" w:ascii="Times New Roman" w:hAnsi="Times New Roman"/>
          <w:color w:val="000000"/>
          <w:sz w:val="26"/>
          <w:szCs w:val="26"/>
          <w:lang w:val="ru-RU" w:eastAsia="ru-RU" w:bidi="ar-SA"/>
        </w:rPr>
        <w:t xml:space="preserve">об устранении 5 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 № 458дсп. Данные </w:t>
      </w:r>
      <w:r>
        <w:rPr>
          <w:rFonts w:cs="Times New Roman" w:ascii="Times New Roman" w:hAnsi="Times New Roman"/>
          <w:color w:val="000000"/>
          <w:spacing w:val="-2"/>
          <w:sz w:val="26"/>
          <w:szCs w:val="26"/>
          <w:lang w:val="ru-RU" w:eastAsia="ru-RU" w:bidi="ar-SA"/>
        </w:rPr>
        <w:t>нарушение отражены в Паспорте безопасности объекта ТЭК с указанием сроков поэтапного выполнения работ по дооборудованию объекта.</w:t>
      </w:r>
    </w:p>
    <w:p>
      <w:pPr>
        <w:pStyle w:val="ListParagraph"/>
        <w:bidi w:val="0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spacing w:val="-2"/>
          <w:sz w:val="26"/>
          <w:szCs w:val="26"/>
          <w:lang w:val="ru-RU" w:eastAsia="ru-RU" w:bidi="ar-SA"/>
        </w:rPr>
      </w:pPr>
      <w:bookmarkStart w:id="3" w:name="__DdeLink__2252_30083947201"/>
      <w:bookmarkStart w:id="4" w:name="__DdeLink__3776_31874383711"/>
      <w:bookmarkStart w:id="5" w:name="__DdeLink__73_14917582611"/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sz w:val="26"/>
          <w:szCs w:val="26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  <w:bookmarkEnd w:id="3"/>
      <w:bookmarkEnd w:id="4"/>
      <w:bookmarkEnd w:id="5"/>
    </w:p>
    <w:p>
      <w:pPr>
        <w:pStyle w:val="ListParagraph"/>
        <w:bidi w:val="0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spacing w:val="-2"/>
          <w:sz w:val="26"/>
          <w:szCs w:val="26"/>
          <w:lang w:val="ru-RU" w:eastAsia="ru-RU" w:bidi="ar-SA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sz w:val="26"/>
          <w:szCs w:val="26"/>
          <w:lang w:val="ru-RU" w:eastAsia="ru-RU" w:bidi="ar-SA"/>
        </w:rPr>
      </w:r>
    </w:p>
    <w:p>
      <w:pPr>
        <w:pStyle w:val="ListParagraph"/>
        <w:bidi w:val="0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spacing w:val="-2"/>
          <w:sz w:val="26"/>
          <w:szCs w:val="26"/>
          <w:lang w:val="ru-RU" w:eastAsia="ru-RU" w:bidi="ar-SA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sz w:val="26"/>
          <w:szCs w:val="26"/>
          <w:lang w:val="ru-RU" w:eastAsia="ru-RU" w:bidi="ar-SA"/>
        </w:rPr>
      </w:r>
    </w:p>
    <w:p>
      <w:pPr>
        <w:pStyle w:val="Normal"/>
        <w:bidi w:val="0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  <w:t xml:space="preserve">Отдел государственного контроля 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/>
          <w:b/>
          <w:bCs/>
          <w:i w:val="false"/>
          <w:i w:val="false"/>
          <w:iCs w:val="false"/>
          <w:color w:val="000000"/>
          <w:spacing w:val="-2"/>
          <w:sz w:val="26"/>
          <w:szCs w:val="26"/>
          <w:lang w:val="ru-RU" w:eastAsia="ru-RU" w:bidi="ar-SA"/>
        </w:rPr>
      </w:pPr>
      <w:bookmarkStart w:id="6" w:name="__DdeLink__463_16651771291"/>
      <w:r>
        <w:rPr>
          <w:rFonts w:cs="Times New Roman" w:ascii="Times New Roman" w:hAnsi="Times New Roman"/>
          <w:b/>
          <w:bCs/>
          <w:i w:val="false"/>
          <w:iCs w:val="false"/>
          <w:color w:val="000000"/>
          <w:spacing w:val="-2"/>
          <w:sz w:val="26"/>
          <w:szCs w:val="26"/>
          <w:lang w:val="ru-RU" w:eastAsia="ru-RU" w:bidi="ar-SA"/>
        </w:rPr>
        <w:t>Управления Росгвардии по Иркутской области</w:t>
      </w:r>
      <w:bookmarkEnd w:id="6"/>
    </w:p>
    <w:sectPr>
      <w:footerReference w:type="default" r:id="rId2"/>
      <w:type w:val="nextPage"/>
      <w:pgSz w:w="11906" w:h="16838"/>
      <w:pgMar w:left="1701" w:right="1134" w:header="0" w:top="1134" w:footer="1134" w:bottom="1701" w:gutter="0"/>
      <w:pgNumType w:fmt="decimal"/>
      <w:formProt w:val="false"/>
      <w:textDirection w:val="lrTb"/>
      <w:docGrid w:type="default" w:linePitch="600" w:charSpace="7372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Liberation Serif">
    <w:altName w:val="Times New Roman"/>
    <w:charset w:val="01"/>
    <w:family w:val="roman"/>
    <w:pitch w:val="default"/>
  </w:font>
  <w:font w:name="Times New Roman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bidi w:val="0"/>
      <w:jc w:val="center"/>
      <w:rPr/>
    </w:pPr>
    <w:r>
      <w:rPr/>
    </w:r>
  </w:p>
</w:ftr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Tahoma" w:cs="Noto Sans Devanagari"/>
        <w:kern w:val="2"/>
        <w:sz w:val="24"/>
        <w:szCs w:val="24"/>
        <w:lang w:val="ru-RU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Tahoma" w:cs="Noto Sans Devanagari"/>
      <w:color w:val="auto"/>
      <w:kern w:val="2"/>
      <w:sz w:val="24"/>
      <w:szCs w:val="24"/>
      <w:lang w:val="ru-RU" w:eastAsia="zh-CN" w:bidi="hi-IN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Noto Sans Devanagari"/>
    </w:rPr>
  </w:style>
  <w:style w:type="paragraph" w:styleId="Style19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20">
    <w:name w:val="Foot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andard">
    <w:name w:val="Standard"/>
    <w:qFormat/>
    <w:pPr>
      <w:widowControl/>
      <w:suppressAutoHyphens w:val="true"/>
      <w:kinsoku w:val="true"/>
      <w:overflowPunct w:val="false"/>
      <w:autoSpaceDE w:val="true"/>
      <w:bidi w:val="0"/>
      <w:spacing w:before="0" w:after="0"/>
      <w:jc w:val="left"/>
      <w:textAlignment w:val="baseline"/>
    </w:pPr>
    <w:rPr>
      <w:rFonts w:ascii="Liberation Serif;Times New Roman" w:hAnsi="Liberation Serif;Times New Roman" w:eastAsia="Tahoma" w:cs="Noto Sans Devanagari"/>
      <w:color w:val="auto"/>
      <w:kern w:val="2"/>
      <w:sz w:val="24"/>
      <w:szCs w:val="24"/>
      <w:lang w:val="ru-RU" w:eastAsia="zh-CN" w:bidi="hi-IN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LibreOffice/7.1.1.2$Linux_X86_64 LibreOffice_project/fe0b08f4af1bacafe4c7ecc87ce55bb426164676</Application>
  <AppVersion>15.0000</AppVersion>
  <Pages>1</Pages>
  <Words>207</Words>
  <Characters>1563</Characters>
  <CharactersWithSpaces>1767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2021-05-12T08:57:07Z</dcterms:created>
  <dc:creator/>
  <dc:description/>
  <dc:language>ru-RU</dc:language>
  <cp:lastModifiedBy/>
  <dcterms:modified xsi:type="dcterms:W3CDTF">2021-05-12T08:57:48Z</dcterms:modified>
  <cp:revision>1</cp:revision>
  <dc:subject/>
  <dc:title/>
</cp:coreProperties>
</file>